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07BF0CCD"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876EEA">
        <w:rPr>
          <w:b/>
          <w:noProof/>
          <w:sz w:val="24"/>
        </w:rPr>
        <w:t>11</w:t>
      </w:r>
      <w:r w:rsidR="00C849D7">
        <w:rPr>
          <w:b/>
          <w:noProof/>
          <w:sz w:val="24"/>
        </w:rPr>
        <w:t>2</w:t>
      </w:r>
      <w:r>
        <w:rPr>
          <w:b/>
          <w:noProof/>
          <w:sz w:val="24"/>
        </w:rPr>
        <w:t xml:space="preserve">                                             </w:t>
      </w:r>
      <w:r w:rsidR="00F47561" w:rsidRPr="006E278F">
        <w:rPr>
          <w:b/>
          <w:noProof/>
          <w:sz w:val="24"/>
          <w:lang w:val="en-US"/>
        </w:rPr>
        <w:t>R1-2301339</w:t>
      </w:r>
      <w:r>
        <w:rPr>
          <w:b/>
          <w:i/>
          <w:noProof/>
          <w:sz w:val="28"/>
        </w:rPr>
        <w:tab/>
      </w:r>
    </w:p>
    <w:p w14:paraId="410B2487" w14:textId="77777777" w:rsidR="00B34958" w:rsidRPr="00B34958" w:rsidRDefault="00B34958" w:rsidP="00B34958">
      <w:pPr>
        <w:pStyle w:val="3GPPHeader"/>
        <w:rPr>
          <w:rFonts w:ascii="Arial" w:eastAsia="MS Mincho" w:hAnsi="Arial" w:cs="Arial"/>
          <w:bCs/>
          <w:szCs w:val="22"/>
        </w:rPr>
      </w:pPr>
      <w:r w:rsidRPr="00B34958">
        <w:rPr>
          <w:rFonts w:ascii="Arial" w:eastAsia="MS Mincho" w:hAnsi="Arial" w:cs="Arial"/>
          <w:bCs/>
          <w:szCs w:val="22"/>
        </w:rPr>
        <w:t>Athens, Greece, February 27th – March 3rd, 2023</w:t>
      </w:r>
    </w:p>
    <w:p w14:paraId="2FE24820" w14:textId="3C36F2F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2320C5" w:rsidR="00B23EB7" w:rsidRDefault="00B23EB7" w:rsidP="00B23EB7">
      <w:pPr>
        <w:pStyle w:val="3GPPHeader"/>
        <w:rPr>
          <w:sz w:val="22"/>
          <w:szCs w:val="22"/>
        </w:rPr>
      </w:pPr>
      <w:r w:rsidRPr="00315C6E">
        <w:rPr>
          <w:sz w:val="22"/>
          <w:szCs w:val="22"/>
        </w:rPr>
        <w:t>Title:</w:t>
      </w:r>
      <w:r w:rsidRPr="00315C6E">
        <w:rPr>
          <w:sz w:val="22"/>
          <w:szCs w:val="22"/>
        </w:rPr>
        <w:tab/>
      </w:r>
      <w:r w:rsidR="00D24194" w:rsidRPr="006E278F">
        <w:rPr>
          <w:sz w:val="22"/>
          <w:szCs w:val="22"/>
        </w:rPr>
        <w:t>Evaluation for AI/ML based beam management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2B5977E0" w14:textId="1C02CA04" w:rsidR="000874CA" w:rsidRDefault="002653E8">
      <w:pPr>
        <w:pStyle w:val="TOC1"/>
        <w:tabs>
          <w:tab w:val="right" w:leader="dot" w:pos="9010"/>
        </w:tabs>
        <w:rPr>
          <w:rFonts w:asciiTheme="minorHAnsi" w:eastAsiaTheme="minorEastAsia" w:hAnsiTheme="minorHAnsi" w:cstheme="minorBidi"/>
          <w:noProof/>
        </w:rPr>
      </w:pPr>
      <w:r>
        <w:fldChar w:fldCharType="begin"/>
      </w:r>
      <w:r>
        <w:instrText xml:space="preserve"> TOC \o "1-5" \h \z \u </w:instrText>
      </w:r>
      <w:r>
        <w:fldChar w:fldCharType="separate"/>
      </w:r>
      <w:hyperlink w:anchor="_Toc127523420" w:history="1">
        <w:r w:rsidR="000874CA" w:rsidRPr="00F81ABC">
          <w:rPr>
            <w:rStyle w:val="Hyperlink"/>
            <w:noProof/>
          </w:rPr>
          <w:t>Introduction</w:t>
        </w:r>
        <w:r w:rsidR="000874CA">
          <w:rPr>
            <w:noProof/>
            <w:webHidden/>
          </w:rPr>
          <w:tab/>
        </w:r>
        <w:r w:rsidR="000874CA">
          <w:rPr>
            <w:noProof/>
            <w:webHidden/>
          </w:rPr>
          <w:fldChar w:fldCharType="begin"/>
        </w:r>
        <w:r w:rsidR="000874CA">
          <w:rPr>
            <w:noProof/>
            <w:webHidden/>
          </w:rPr>
          <w:instrText xml:space="preserve"> PAGEREF _Toc127523420 \h </w:instrText>
        </w:r>
        <w:r w:rsidR="000874CA">
          <w:rPr>
            <w:noProof/>
            <w:webHidden/>
          </w:rPr>
        </w:r>
        <w:r w:rsidR="000874CA">
          <w:rPr>
            <w:noProof/>
            <w:webHidden/>
          </w:rPr>
          <w:fldChar w:fldCharType="separate"/>
        </w:r>
        <w:r w:rsidR="000874CA">
          <w:rPr>
            <w:noProof/>
            <w:webHidden/>
          </w:rPr>
          <w:t>2</w:t>
        </w:r>
        <w:r w:rsidR="000874CA">
          <w:rPr>
            <w:noProof/>
            <w:webHidden/>
          </w:rPr>
          <w:fldChar w:fldCharType="end"/>
        </w:r>
      </w:hyperlink>
    </w:p>
    <w:p w14:paraId="225891E9" w14:textId="3EF8FCAD" w:rsidR="000874CA" w:rsidRDefault="00000000">
      <w:pPr>
        <w:pStyle w:val="TOC1"/>
        <w:tabs>
          <w:tab w:val="left" w:pos="480"/>
          <w:tab w:val="right" w:leader="dot" w:pos="9010"/>
        </w:tabs>
        <w:rPr>
          <w:rFonts w:asciiTheme="minorHAnsi" w:eastAsiaTheme="minorEastAsia" w:hAnsiTheme="minorHAnsi" w:cstheme="minorBidi"/>
          <w:noProof/>
        </w:rPr>
      </w:pPr>
      <w:hyperlink w:anchor="_Toc127523421" w:history="1">
        <w:r w:rsidR="000874CA" w:rsidRPr="00F81ABC">
          <w:rPr>
            <w:rStyle w:val="Hyperlink"/>
            <w:noProof/>
          </w:rPr>
          <w:t>1</w:t>
        </w:r>
        <w:r w:rsidR="000874CA">
          <w:rPr>
            <w:rFonts w:asciiTheme="minorHAnsi" w:eastAsiaTheme="minorEastAsia" w:hAnsiTheme="minorHAnsi" w:cstheme="minorBidi"/>
            <w:noProof/>
          </w:rPr>
          <w:tab/>
        </w:r>
        <w:r w:rsidR="000874CA" w:rsidRPr="00F81ABC">
          <w:rPr>
            <w:rStyle w:val="Hyperlink"/>
            <w:noProof/>
          </w:rPr>
          <w:t>Evaluation Methodology</w:t>
        </w:r>
        <w:r w:rsidR="000874CA">
          <w:rPr>
            <w:noProof/>
            <w:webHidden/>
          </w:rPr>
          <w:tab/>
        </w:r>
        <w:r w:rsidR="000874CA">
          <w:rPr>
            <w:noProof/>
            <w:webHidden/>
          </w:rPr>
          <w:fldChar w:fldCharType="begin"/>
        </w:r>
        <w:r w:rsidR="000874CA">
          <w:rPr>
            <w:noProof/>
            <w:webHidden/>
          </w:rPr>
          <w:instrText xml:space="preserve"> PAGEREF _Toc127523421 \h </w:instrText>
        </w:r>
        <w:r w:rsidR="000874CA">
          <w:rPr>
            <w:noProof/>
            <w:webHidden/>
          </w:rPr>
        </w:r>
        <w:r w:rsidR="000874CA">
          <w:rPr>
            <w:noProof/>
            <w:webHidden/>
          </w:rPr>
          <w:fldChar w:fldCharType="separate"/>
        </w:r>
        <w:r w:rsidR="000874CA">
          <w:rPr>
            <w:noProof/>
            <w:webHidden/>
          </w:rPr>
          <w:t>8</w:t>
        </w:r>
        <w:r w:rsidR="000874CA">
          <w:rPr>
            <w:noProof/>
            <w:webHidden/>
          </w:rPr>
          <w:fldChar w:fldCharType="end"/>
        </w:r>
      </w:hyperlink>
    </w:p>
    <w:p w14:paraId="3AE260B3" w14:textId="1A050C18"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22" w:history="1">
        <w:r w:rsidR="000874CA" w:rsidRPr="00F81ABC">
          <w:rPr>
            <w:rStyle w:val="Hyperlink"/>
            <w:noProof/>
          </w:rPr>
          <w:t>1.1</w:t>
        </w:r>
        <w:r w:rsidR="000874CA">
          <w:rPr>
            <w:rFonts w:asciiTheme="minorHAnsi" w:eastAsiaTheme="minorEastAsia" w:hAnsiTheme="minorHAnsi" w:cstheme="minorBidi"/>
            <w:noProof/>
          </w:rPr>
          <w:tab/>
        </w:r>
        <w:r w:rsidR="000874CA" w:rsidRPr="00F81ABC">
          <w:rPr>
            <w:rStyle w:val="Hyperlink"/>
            <w:noProof/>
          </w:rPr>
          <w:t>KPI</w:t>
        </w:r>
        <w:r w:rsidR="000874CA">
          <w:rPr>
            <w:noProof/>
            <w:webHidden/>
          </w:rPr>
          <w:tab/>
        </w:r>
        <w:r w:rsidR="000874CA">
          <w:rPr>
            <w:noProof/>
            <w:webHidden/>
          </w:rPr>
          <w:fldChar w:fldCharType="begin"/>
        </w:r>
        <w:r w:rsidR="000874CA">
          <w:rPr>
            <w:noProof/>
            <w:webHidden/>
          </w:rPr>
          <w:instrText xml:space="preserve"> PAGEREF _Toc127523422 \h </w:instrText>
        </w:r>
        <w:r w:rsidR="000874CA">
          <w:rPr>
            <w:noProof/>
            <w:webHidden/>
          </w:rPr>
        </w:r>
        <w:r w:rsidR="000874CA">
          <w:rPr>
            <w:noProof/>
            <w:webHidden/>
          </w:rPr>
          <w:fldChar w:fldCharType="separate"/>
        </w:r>
        <w:r w:rsidR="000874CA">
          <w:rPr>
            <w:noProof/>
            <w:webHidden/>
          </w:rPr>
          <w:t>8</w:t>
        </w:r>
        <w:r w:rsidR="000874CA">
          <w:rPr>
            <w:noProof/>
            <w:webHidden/>
          </w:rPr>
          <w:fldChar w:fldCharType="end"/>
        </w:r>
      </w:hyperlink>
    </w:p>
    <w:p w14:paraId="19A490B1" w14:textId="0ED6376C"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23" w:history="1">
        <w:r w:rsidR="000874CA" w:rsidRPr="00F81ABC">
          <w:rPr>
            <w:rStyle w:val="Hyperlink"/>
            <w:noProof/>
          </w:rPr>
          <w:t>1.2</w:t>
        </w:r>
        <w:r w:rsidR="000874CA">
          <w:rPr>
            <w:rFonts w:asciiTheme="minorHAnsi" w:eastAsiaTheme="minorEastAsia" w:hAnsiTheme="minorHAnsi" w:cstheme="minorBidi"/>
            <w:noProof/>
          </w:rPr>
          <w:tab/>
        </w:r>
        <w:r w:rsidR="000874CA" w:rsidRPr="00F81ABC">
          <w:rPr>
            <w:rStyle w:val="Hyperlink"/>
            <w:noProof/>
          </w:rPr>
          <w:t>Discussion on AI Model generalization</w:t>
        </w:r>
        <w:r w:rsidR="000874CA">
          <w:rPr>
            <w:noProof/>
            <w:webHidden/>
          </w:rPr>
          <w:tab/>
        </w:r>
        <w:r w:rsidR="000874CA">
          <w:rPr>
            <w:noProof/>
            <w:webHidden/>
          </w:rPr>
          <w:fldChar w:fldCharType="begin"/>
        </w:r>
        <w:r w:rsidR="000874CA">
          <w:rPr>
            <w:noProof/>
            <w:webHidden/>
          </w:rPr>
          <w:instrText xml:space="preserve"> PAGEREF _Toc127523423 \h </w:instrText>
        </w:r>
        <w:r w:rsidR="000874CA">
          <w:rPr>
            <w:noProof/>
            <w:webHidden/>
          </w:rPr>
        </w:r>
        <w:r w:rsidR="000874CA">
          <w:rPr>
            <w:noProof/>
            <w:webHidden/>
          </w:rPr>
          <w:fldChar w:fldCharType="separate"/>
        </w:r>
        <w:r w:rsidR="000874CA">
          <w:rPr>
            <w:noProof/>
            <w:webHidden/>
          </w:rPr>
          <w:t>9</w:t>
        </w:r>
        <w:r w:rsidR="000874CA">
          <w:rPr>
            <w:noProof/>
            <w:webHidden/>
          </w:rPr>
          <w:fldChar w:fldCharType="end"/>
        </w:r>
      </w:hyperlink>
    </w:p>
    <w:p w14:paraId="594F8BB9" w14:textId="48532D55" w:rsidR="000874CA" w:rsidRDefault="00000000">
      <w:pPr>
        <w:pStyle w:val="TOC1"/>
        <w:tabs>
          <w:tab w:val="left" w:pos="480"/>
          <w:tab w:val="right" w:leader="dot" w:pos="9010"/>
        </w:tabs>
        <w:rPr>
          <w:rFonts w:asciiTheme="minorHAnsi" w:eastAsiaTheme="minorEastAsia" w:hAnsiTheme="minorHAnsi" w:cstheme="minorBidi"/>
          <w:noProof/>
        </w:rPr>
      </w:pPr>
      <w:hyperlink w:anchor="_Toc127523424" w:history="1">
        <w:r w:rsidR="000874CA" w:rsidRPr="00F81ABC">
          <w:rPr>
            <w:rStyle w:val="Hyperlink"/>
            <w:noProof/>
          </w:rPr>
          <w:t>2</w:t>
        </w:r>
        <w:r w:rsidR="000874CA">
          <w:rPr>
            <w:rFonts w:asciiTheme="minorHAnsi" w:eastAsiaTheme="minorEastAsia" w:hAnsiTheme="minorHAnsi" w:cstheme="minorBidi"/>
            <w:noProof/>
          </w:rPr>
          <w:tab/>
        </w:r>
        <w:r w:rsidR="000874CA" w:rsidRPr="00F81ABC">
          <w:rPr>
            <w:rStyle w:val="Hyperlink"/>
            <w:noProof/>
          </w:rPr>
          <w:t>Simulation results</w:t>
        </w:r>
        <w:r w:rsidR="000874CA">
          <w:rPr>
            <w:noProof/>
            <w:webHidden/>
          </w:rPr>
          <w:tab/>
        </w:r>
        <w:r w:rsidR="000874CA">
          <w:rPr>
            <w:noProof/>
            <w:webHidden/>
          </w:rPr>
          <w:fldChar w:fldCharType="begin"/>
        </w:r>
        <w:r w:rsidR="000874CA">
          <w:rPr>
            <w:noProof/>
            <w:webHidden/>
          </w:rPr>
          <w:instrText xml:space="preserve"> PAGEREF _Toc127523424 \h </w:instrText>
        </w:r>
        <w:r w:rsidR="000874CA">
          <w:rPr>
            <w:noProof/>
            <w:webHidden/>
          </w:rPr>
        </w:r>
        <w:r w:rsidR="000874CA">
          <w:rPr>
            <w:noProof/>
            <w:webHidden/>
          </w:rPr>
          <w:fldChar w:fldCharType="separate"/>
        </w:r>
        <w:r w:rsidR="000874CA">
          <w:rPr>
            <w:noProof/>
            <w:webHidden/>
          </w:rPr>
          <w:t>13</w:t>
        </w:r>
        <w:r w:rsidR="000874CA">
          <w:rPr>
            <w:noProof/>
            <w:webHidden/>
          </w:rPr>
          <w:fldChar w:fldCharType="end"/>
        </w:r>
      </w:hyperlink>
    </w:p>
    <w:p w14:paraId="5BB0259A" w14:textId="15EF301D"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25" w:history="1">
        <w:r w:rsidR="000874CA" w:rsidRPr="00F81ABC">
          <w:rPr>
            <w:rStyle w:val="Hyperlink"/>
            <w:noProof/>
          </w:rPr>
          <w:t>2.1</w:t>
        </w:r>
        <w:r w:rsidR="000874CA">
          <w:rPr>
            <w:rFonts w:asciiTheme="minorHAnsi" w:eastAsiaTheme="minorEastAsia" w:hAnsiTheme="minorHAnsi" w:cstheme="minorBidi"/>
            <w:noProof/>
          </w:rPr>
          <w:tab/>
        </w:r>
        <w:r w:rsidR="000874CA" w:rsidRPr="00F81ABC">
          <w:rPr>
            <w:rStyle w:val="Hyperlink"/>
            <w:noProof/>
          </w:rPr>
          <w:t>Scenarios and configurations for generalization study</w:t>
        </w:r>
        <w:r w:rsidR="000874CA">
          <w:rPr>
            <w:noProof/>
            <w:webHidden/>
          </w:rPr>
          <w:tab/>
        </w:r>
        <w:r w:rsidR="000874CA">
          <w:rPr>
            <w:noProof/>
            <w:webHidden/>
          </w:rPr>
          <w:fldChar w:fldCharType="begin"/>
        </w:r>
        <w:r w:rsidR="000874CA">
          <w:rPr>
            <w:noProof/>
            <w:webHidden/>
          </w:rPr>
          <w:instrText xml:space="preserve"> PAGEREF _Toc127523425 \h </w:instrText>
        </w:r>
        <w:r w:rsidR="000874CA">
          <w:rPr>
            <w:noProof/>
            <w:webHidden/>
          </w:rPr>
        </w:r>
        <w:r w:rsidR="000874CA">
          <w:rPr>
            <w:noProof/>
            <w:webHidden/>
          </w:rPr>
          <w:fldChar w:fldCharType="separate"/>
        </w:r>
        <w:r w:rsidR="000874CA">
          <w:rPr>
            <w:noProof/>
            <w:webHidden/>
          </w:rPr>
          <w:t>13</w:t>
        </w:r>
        <w:r w:rsidR="000874CA">
          <w:rPr>
            <w:noProof/>
            <w:webHidden/>
          </w:rPr>
          <w:fldChar w:fldCharType="end"/>
        </w:r>
      </w:hyperlink>
    </w:p>
    <w:p w14:paraId="0F9F6648" w14:textId="0C3FE805"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26" w:history="1">
        <w:r w:rsidR="000874CA" w:rsidRPr="00F81ABC">
          <w:rPr>
            <w:rStyle w:val="Hyperlink"/>
            <w:noProof/>
          </w:rPr>
          <w:t>2.1.1</w:t>
        </w:r>
        <w:r w:rsidR="000874CA">
          <w:rPr>
            <w:rFonts w:asciiTheme="minorHAnsi" w:eastAsiaTheme="minorEastAsia" w:hAnsiTheme="minorHAnsi" w:cstheme="minorBidi"/>
            <w:noProof/>
          </w:rPr>
          <w:tab/>
        </w:r>
        <w:r w:rsidR="000874CA" w:rsidRPr="00F81ABC">
          <w:rPr>
            <w:rStyle w:val="Hyperlink"/>
            <w:noProof/>
          </w:rPr>
          <w:t>Analog beam design</w:t>
        </w:r>
        <w:r w:rsidR="000874CA">
          <w:rPr>
            <w:noProof/>
            <w:webHidden/>
          </w:rPr>
          <w:tab/>
        </w:r>
        <w:r w:rsidR="000874CA">
          <w:rPr>
            <w:noProof/>
            <w:webHidden/>
          </w:rPr>
          <w:fldChar w:fldCharType="begin"/>
        </w:r>
        <w:r w:rsidR="000874CA">
          <w:rPr>
            <w:noProof/>
            <w:webHidden/>
          </w:rPr>
          <w:instrText xml:space="preserve"> PAGEREF _Toc127523426 \h </w:instrText>
        </w:r>
        <w:r w:rsidR="000874CA">
          <w:rPr>
            <w:noProof/>
            <w:webHidden/>
          </w:rPr>
        </w:r>
        <w:r w:rsidR="000874CA">
          <w:rPr>
            <w:noProof/>
            <w:webHidden/>
          </w:rPr>
          <w:fldChar w:fldCharType="separate"/>
        </w:r>
        <w:r w:rsidR="000874CA">
          <w:rPr>
            <w:noProof/>
            <w:webHidden/>
          </w:rPr>
          <w:t>13</w:t>
        </w:r>
        <w:r w:rsidR="000874CA">
          <w:rPr>
            <w:noProof/>
            <w:webHidden/>
          </w:rPr>
          <w:fldChar w:fldCharType="end"/>
        </w:r>
      </w:hyperlink>
    </w:p>
    <w:p w14:paraId="712389C2" w14:textId="0D49F19F"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27" w:history="1">
        <w:r w:rsidR="000874CA" w:rsidRPr="00F81ABC">
          <w:rPr>
            <w:rStyle w:val="Hyperlink"/>
            <w:noProof/>
          </w:rPr>
          <w:t>2.1.2</w:t>
        </w:r>
        <w:r w:rsidR="000874CA">
          <w:rPr>
            <w:rFonts w:asciiTheme="minorHAnsi" w:eastAsiaTheme="minorEastAsia" w:hAnsiTheme="minorHAnsi" w:cstheme="minorBidi"/>
            <w:noProof/>
          </w:rPr>
          <w:tab/>
        </w:r>
        <w:r w:rsidR="000874CA" w:rsidRPr="00F81ABC">
          <w:rPr>
            <w:rStyle w:val="Hyperlink"/>
            <w:noProof/>
          </w:rPr>
          <w:t>Set A design</w:t>
        </w:r>
        <w:r w:rsidR="000874CA">
          <w:rPr>
            <w:noProof/>
            <w:webHidden/>
          </w:rPr>
          <w:tab/>
        </w:r>
        <w:r w:rsidR="000874CA">
          <w:rPr>
            <w:noProof/>
            <w:webHidden/>
          </w:rPr>
          <w:fldChar w:fldCharType="begin"/>
        </w:r>
        <w:r w:rsidR="000874CA">
          <w:rPr>
            <w:noProof/>
            <w:webHidden/>
          </w:rPr>
          <w:instrText xml:space="preserve"> PAGEREF _Toc127523427 \h </w:instrText>
        </w:r>
        <w:r w:rsidR="000874CA">
          <w:rPr>
            <w:noProof/>
            <w:webHidden/>
          </w:rPr>
        </w:r>
        <w:r w:rsidR="000874CA">
          <w:rPr>
            <w:noProof/>
            <w:webHidden/>
          </w:rPr>
          <w:fldChar w:fldCharType="separate"/>
        </w:r>
        <w:r w:rsidR="000874CA">
          <w:rPr>
            <w:noProof/>
            <w:webHidden/>
          </w:rPr>
          <w:t>13</w:t>
        </w:r>
        <w:r w:rsidR="000874CA">
          <w:rPr>
            <w:noProof/>
            <w:webHidden/>
          </w:rPr>
          <w:fldChar w:fldCharType="end"/>
        </w:r>
      </w:hyperlink>
    </w:p>
    <w:p w14:paraId="7B68BAC1" w14:textId="0967FC08"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28" w:history="1">
        <w:r w:rsidR="000874CA" w:rsidRPr="00F81ABC">
          <w:rPr>
            <w:rStyle w:val="Hyperlink"/>
            <w:noProof/>
          </w:rPr>
          <w:t>2.1.3</w:t>
        </w:r>
        <w:r w:rsidR="000874CA">
          <w:rPr>
            <w:rFonts w:asciiTheme="minorHAnsi" w:eastAsiaTheme="minorEastAsia" w:hAnsiTheme="minorHAnsi" w:cstheme="minorBidi"/>
            <w:noProof/>
          </w:rPr>
          <w:tab/>
        </w:r>
        <w:r w:rsidR="000874CA" w:rsidRPr="00F81ABC">
          <w:rPr>
            <w:rStyle w:val="Hyperlink"/>
            <w:noProof/>
          </w:rPr>
          <w:t>Set B design</w:t>
        </w:r>
        <w:r w:rsidR="000874CA">
          <w:rPr>
            <w:noProof/>
            <w:webHidden/>
          </w:rPr>
          <w:tab/>
        </w:r>
        <w:r w:rsidR="000874CA">
          <w:rPr>
            <w:noProof/>
            <w:webHidden/>
          </w:rPr>
          <w:fldChar w:fldCharType="begin"/>
        </w:r>
        <w:r w:rsidR="000874CA">
          <w:rPr>
            <w:noProof/>
            <w:webHidden/>
          </w:rPr>
          <w:instrText xml:space="preserve"> PAGEREF _Toc127523428 \h </w:instrText>
        </w:r>
        <w:r w:rsidR="000874CA">
          <w:rPr>
            <w:noProof/>
            <w:webHidden/>
          </w:rPr>
        </w:r>
        <w:r w:rsidR="000874CA">
          <w:rPr>
            <w:noProof/>
            <w:webHidden/>
          </w:rPr>
          <w:fldChar w:fldCharType="separate"/>
        </w:r>
        <w:r w:rsidR="000874CA">
          <w:rPr>
            <w:noProof/>
            <w:webHidden/>
          </w:rPr>
          <w:t>14</w:t>
        </w:r>
        <w:r w:rsidR="000874CA">
          <w:rPr>
            <w:noProof/>
            <w:webHidden/>
          </w:rPr>
          <w:fldChar w:fldCharType="end"/>
        </w:r>
      </w:hyperlink>
    </w:p>
    <w:p w14:paraId="7BD171E0" w14:textId="3BA3941B"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29" w:history="1">
        <w:r w:rsidR="000874CA" w:rsidRPr="00F81ABC">
          <w:rPr>
            <w:rStyle w:val="Hyperlink"/>
            <w:noProof/>
          </w:rPr>
          <w:t>2.1.4</w:t>
        </w:r>
        <w:r w:rsidR="000874CA">
          <w:rPr>
            <w:rFonts w:asciiTheme="minorHAnsi" w:eastAsiaTheme="minorEastAsia" w:hAnsiTheme="minorHAnsi" w:cstheme="minorBidi"/>
            <w:noProof/>
          </w:rPr>
          <w:tab/>
        </w:r>
        <w:r w:rsidR="000874CA" w:rsidRPr="00F81ABC">
          <w:rPr>
            <w:rStyle w:val="Hyperlink"/>
            <w:noProof/>
          </w:rPr>
          <w:t>Examples of Set A design and Set B design</w:t>
        </w:r>
        <w:r w:rsidR="000874CA">
          <w:rPr>
            <w:noProof/>
            <w:webHidden/>
          </w:rPr>
          <w:tab/>
        </w:r>
        <w:r w:rsidR="000874CA">
          <w:rPr>
            <w:noProof/>
            <w:webHidden/>
          </w:rPr>
          <w:fldChar w:fldCharType="begin"/>
        </w:r>
        <w:r w:rsidR="000874CA">
          <w:rPr>
            <w:noProof/>
            <w:webHidden/>
          </w:rPr>
          <w:instrText xml:space="preserve"> PAGEREF _Toc127523429 \h </w:instrText>
        </w:r>
        <w:r w:rsidR="000874CA">
          <w:rPr>
            <w:noProof/>
            <w:webHidden/>
          </w:rPr>
        </w:r>
        <w:r w:rsidR="000874CA">
          <w:rPr>
            <w:noProof/>
            <w:webHidden/>
          </w:rPr>
          <w:fldChar w:fldCharType="separate"/>
        </w:r>
        <w:r w:rsidR="000874CA">
          <w:rPr>
            <w:noProof/>
            <w:webHidden/>
          </w:rPr>
          <w:t>15</w:t>
        </w:r>
        <w:r w:rsidR="000874CA">
          <w:rPr>
            <w:noProof/>
            <w:webHidden/>
          </w:rPr>
          <w:fldChar w:fldCharType="end"/>
        </w:r>
      </w:hyperlink>
    </w:p>
    <w:p w14:paraId="2D0A90A4" w14:textId="1E877001"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30" w:history="1">
        <w:r w:rsidR="000874CA" w:rsidRPr="00F81ABC">
          <w:rPr>
            <w:rStyle w:val="Hyperlink"/>
            <w:noProof/>
          </w:rPr>
          <w:t>2.2</w:t>
        </w:r>
        <w:r w:rsidR="000874CA">
          <w:rPr>
            <w:rFonts w:asciiTheme="minorHAnsi" w:eastAsiaTheme="minorEastAsia" w:hAnsiTheme="minorHAnsi" w:cstheme="minorBidi"/>
            <w:noProof/>
          </w:rPr>
          <w:tab/>
        </w:r>
        <w:r w:rsidR="000874CA" w:rsidRPr="00F81ABC">
          <w:rPr>
            <w:rStyle w:val="Hyperlink"/>
            <w:noProof/>
          </w:rPr>
          <w:t>Training datasets and test datasets</w:t>
        </w:r>
        <w:r w:rsidR="000874CA">
          <w:rPr>
            <w:noProof/>
            <w:webHidden/>
          </w:rPr>
          <w:tab/>
        </w:r>
        <w:r w:rsidR="000874CA">
          <w:rPr>
            <w:noProof/>
            <w:webHidden/>
          </w:rPr>
          <w:fldChar w:fldCharType="begin"/>
        </w:r>
        <w:r w:rsidR="000874CA">
          <w:rPr>
            <w:noProof/>
            <w:webHidden/>
          </w:rPr>
          <w:instrText xml:space="preserve"> PAGEREF _Toc127523430 \h </w:instrText>
        </w:r>
        <w:r w:rsidR="000874CA">
          <w:rPr>
            <w:noProof/>
            <w:webHidden/>
          </w:rPr>
        </w:r>
        <w:r w:rsidR="000874CA">
          <w:rPr>
            <w:noProof/>
            <w:webHidden/>
          </w:rPr>
          <w:fldChar w:fldCharType="separate"/>
        </w:r>
        <w:r w:rsidR="000874CA">
          <w:rPr>
            <w:noProof/>
            <w:webHidden/>
          </w:rPr>
          <w:t>16</w:t>
        </w:r>
        <w:r w:rsidR="000874CA">
          <w:rPr>
            <w:noProof/>
            <w:webHidden/>
          </w:rPr>
          <w:fldChar w:fldCharType="end"/>
        </w:r>
      </w:hyperlink>
    </w:p>
    <w:p w14:paraId="095BBD92" w14:textId="00669D9F"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31" w:history="1">
        <w:r w:rsidR="000874CA" w:rsidRPr="00F81ABC">
          <w:rPr>
            <w:rStyle w:val="Hyperlink"/>
            <w:noProof/>
          </w:rPr>
          <w:t>2.2.1</w:t>
        </w:r>
        <w:r w:rsidR="000874CA">
          <w:rPr>
            <w:rFonts w:asciiTheme="minorHAnsi" w:eastAsiaTheme="minorEastAsia" w:hAnsiTheme="minorHAnsi" w:cstheme="minorBidi"/>
            <w:noProof/>
          </w:rPr>
          <w:tab/>
        </w:r>
        <w:r w:rsidR="000874CA" w:rsidRPr="00F81ABC">
          <w:rPr>
            <w:rStyle w:val="Hyperlink"/>
            <w:noProof/>
          </w:rPr>
          <w:t>Training dataset composition</w:t>
        </w:r>
        <w:r w:rsidR="000874CA">
          <w:rPr>
            <w:noProof/>
            <w:webHidden/>
          </w:rPr>
          <w:tab/>
        </w:r>
        <w:r w:rsidR="000874CA">
          <w:rPr>
            <w:noProof/>
            <w:webHidden/>
          </w:rPr>
          <w:fldChar w:fldCharType="begin"/>
        </w:r>
        <w:r w:rsidR="000874CA">
          <w:rPr>
            <w:noProof/>
            <w:webHidden/>
          </w:rPr>
          <w:instrText xml:space="preserve"> PAGEREF _Toc127523431 \h </w:instrText>
        </w:r>
        <w:r w:rsidR="000874CA">
          <w:rPr>
            <w:noProof/>
            <w:webHidden/>
          </w:rPr>
        </w:r>
        <w:r w:rsidR="000874CA">
          <w:rPr>
            <w:noProof/>
            <w:webHidden/>
          </w:rPr>
          <w:fldChar w:fldCharType="separate"/>
        </w:r>
        <w:r w:rsidR="000874CA">
          <w:rPr>
            <w:noProof/>
            <w:webHidden/>
          </w:rPr>
          <w:t>18</w:t>
        </w:r>
        <w:r w:rsidR="000874CA">
          <w:rPr>
            <w:noProof/>
            <w:webHidden/>
          </w:rPr>
          <w:fldChar w:fldCharType="end"/>
        </w:r>
      </w:hyperlink>
    </w:p>
    <w:p w14:paraId="1F844349" w14:textId="07361AE1"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32" w:history="1">
        <w:r w:rsidR="000874CA" w:rsidRPr="00F81ABC">
          <w:rPr>
            <w:rStyle w:val="Hyperlink"/>
            <w:noProof/>
          </w:rPr>
          <w:t>2.3</w:t>
        </w:r>
        <w:r w:rsidR="000874CA">
          <w:rPr>
            <w:rFonts w:asciiTheme="minorHAnsi" w:eastAsiaTheme="minorEastAsia" w:hAnsiTheme="minorHAnsi" w:cstheme="minorBidi"/>
            <w:noProof/>
          </w:rPr>
          <w:tab/>
        </w:r>
        <w:r w:rsidR="000874CA" w:rsidRPr="00F81ABC">
          <w:rPr>
            <w:rStyle w:val="Hyperlink"/>
            <w:noProof/>
          </w:rPr>
          <w:t>Model description</w:t>
        </w:r>
        <w:r w:rsidR="000874CA">
          <w:rPr>
            <w:noProof/>
            <w:webHidden/>
          </w:rPr>
          <w:tab/>
        </w:r>
        <w:r w:rsidR="000874CA">
          <w:rPr>
            <w:noProof/>
            <w:webHidden/>
          </w:rPr>
          <w:fldChar w:fldCharType="begin"/>
        </w:r>
        <w:r w:rsidR="000874CA">
          <w:rPr>
            <w:noProof/>
            <w:webHidden/>
          </w:rPr>
          <w:instrText xml:space="preserve"> PAGEREF _Toc127523432 \h </w:instrText>
        </w:r>
        <w:r w:rsidR="000874CA">
          <w:rPr>
            <w:noProof/>
            <w:webHidden/>
          </w:rPr>
        </w:r>
        <w:r w:rsidR="000874CA">
          <w:rPr>
            <w:noProof/>
            <w:webHidden/>
          </w:rPr>
          <w:fldChar w:fldCharType="separate"/>
        </w:r>
        <w:r w:rsidR="000874CA">
          <w:rPr>
            <w:noProof/>
            <w:webHidden/>
          </w:rPr>
          <w:t>20</w:t>
        </w:r>
        <w:r w:rsidR="000874CA">
          <w:rPr>
            <w:noProof/>
            <w:webHidden/>
          </w:rPr>
          <w:fldChar w:fldCharType="end"/>
        </w:r>
      </w:hyperlink>
    </w:p>
    <w:p w14:paraId="301618AB" w14:textId="3FC6030D" w:rsidR="000874CA" w:rsidRDefault="00000000">
      <w:pPr>
        <w:pStyle w:val="TOC1"/>
        <w:tabs>
          <w:tab w:val="left" w:pos="480"/>
          <w:tab w:val="right" w:leader="dot" w:pos="9010"/>
        </w:tabs>
        <w:rPr>
          <w:rFonts w:asciiTheme="minorHAnsi" w:eastAsiaTheme="minorEastAsia" w:hAnsiTheme="minorHAnsi" w:cstheme="minorBidi"/>
          <w:noProof/>
        </w:rPr>
      </w:pPr>
      <w:hyperlink w:anchor="_Toc127523433" w:history="1">
        <w:r w:rsidR="000874CA" w:rsidRPr="00F81ABC">
          <w:rPr>
            <w:rStyle w:val="Hyperlink"/>
            <w:noProof/>
          </w:rPr>
          <w:t>3</w:t>
        </w:r>
        <w:r w:rsidR="000874CA">
          <w:rPr>
            <w:rFonts w:asciiTheme="minorHAnsi" w:eastAsiaTheme="minorEastAsia" w:hAnsiTheme="minorHAnsi" w:cstheme="minorBidi"/>
            <w:noProof/>
          </w:rPr>
          <w:tab/>
        </w:r>
        <w:r w:rsidR="000874CA" w:rsidRPr="00F81ABC">
          <w:rPr>
            <w:rStyle w:val="Hyperlink"/>
            <w:noProof/>
          </w:rPr>
          <w:t>Simulation Results for BM case -1</w:t>
        </w:r>
        <w:r w:rsidR="000874CA">
          <w:rPr>
            <w:noProof/>
            <w:webHidden/>
          </w:rPr>
          <w:tab/>
        </w:r>
        <w:r w:rsidR="000874CA">
          <w:rPr>
            <w:noProof/>
            <w:webHidden/>
          </w:rPr>
          <w:fldChar w:fldCharType="begin"/>
        </w:r>
        <w:r w:rsidR="000874CA">
          <w:rPr>
            <w:noProof/>
            <w:webHidden/>
          </w:rPr>
          <w:instrText xml:space="preserve"> PAGEREF _Toc127523433 \h </w:instrText>
        </w:r>
        <w:r w:rsidR="000874CA">
          <w:rPr>
            <w:noProof/>
            <w:webHidden/>
          </w:rPr>
        </w:r>
        <w:r w:rsidR="000874CA">
          <w:rPr>
            <w:noProof/>
            <w:webHidden/>
          </w:rPr>
          <w:fldChar w:fldCharType="separate"/>
        </w:r>
        <w:r w:rsidR="000874CA">
          <w:rPr>
            <w:noProof/>
            <w:webHidden/>
          </w:rPr>
          <w:t>21</w:t>
        </w:r>
        <w:r w:rsidR="000874CA">
          <w:rPr>
            <w:noProof/>
            <w:webHidden/>
          </w:rPr>
          <w:fldChar w:fldCharType="end"/>
        </w:r>
      </w:hyperlink>
    </w:p>
    <w:p w14:paraId="5ABD2718" w14:textId="7A86B2CF"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34" w:history="1">
        <w:r w:rsidR="000874CA" w:rsidRPr="00F81ABC">
          <w:rPr>
            <w:rStyle w:val="Hyperlink"/>
            <w:b/>
            <w:bCs/>
            <w:noProof/>
          </w:rPr>
          <w:t>3.1</w:t>
        </w:r>
        <w:r w:rsidR="000874CA">
          <w:rPr>
            <w:rFonts w:asciiTheme="minorHAnsi" w:eastAsiaTheme="minorEastAsia" w:hAnsiTheme="minorHAnsi" w:cstheme="minorBidi"/>
            <w:noProof/>
          </w:rPr>
          <w:tab/>
        </w:r>
        <w:r w:rsidR="000874CA" w:rsidRPr="00F81ABC">
          <w:rPr>
            <w:rStyle w:val="Hyperlink"/>
            <w:noProof/>
          </w:rPr>
          <w:t>Results for Generalization Performance Case 1</w:t>
        </w:r>
        <w:r w:rsidR="000874CA">
          <w:rPr>
            <w:noProof/>
            <w:webHidden/>
          </w:rPr>
          <w:tab/>
        </w:r>
        <w:r w:rsidR="000874CA">
          <w:rPr>
            <w:noProof/>
            <w:webHidden/>
          </w:rPr>
          <w:fldChar w:fldCharType="begin"/>
        </w:r>
        <w:r w:rsidR="000874CA">
          <w:rPr>
            <w:noProof/>
            <w:webHidden/>
          </w:rPr>
          <w:instrText xml:space="preserve"> PAGEREF _Toc127523434 \h </w:instrText>
        </w:r>
        <w:r w:rsidR="000874CA">
          <w:rPr>
            <w:noProof/>
            <w:webHidden/>
          </w:rPr>
        </w:r>
        <w:r w:rsidR="000874CA">
          <w:rPr>
            <w:noProof/>
            <w:webHidden/>
          </w:rPr>
          <w:fldChar w:fldCharType="separate"/>
        </w:r>
        <w:r w:rsidR="000874CA">
          <w:rPr>
            <w:noProof/>
            <w:webHidden/>
          </w:rPr>
          <w:t>22</w:t>
        </w:r>
        <w:r w:rsidR="000874CA">
          <w:rPr>
            <w:noProof/>
            <w:webHidden/>
          </w:rPr>
          <w:fldChar w:fldCharType="end"/>
        </w:r>
      </w:hyperlink>
    </w:p>
    <w:p w14:paraId="2591AECB" w14:textId="644E0413"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35" w:history="1">
        <w:r w:rsidR="000874CA" w:rsidRPr="00F81ABC">
          <w:rPr>
            <w:rStyle w:val="Hyperlink"/>
            <w:noProof/>
          </w:rPr>
          <w:t>3.1.1</w:t>
        </w:r>
        <w:r w:rsidR="000874CA">
          <w:rPr>
            <w:rFonts w:asciiTheme="minorHAnsi" w:eastAsiaTheme="minorEastAsia" w:hAnsiTheme="minorHAnsi" w:cstheme="minorBidi"/>
            <w:noProof/>
          </w:rPr>
          <w:tab/>
        </w:r>
        <w:r w:rsidR="000874CA" w:rsidRPr="00F81ABC">
          <w:rPr>
            <w:rStyle w:val="Hyperlink"/>
            <w:noProof/>
          </w:rPr>
          <w:t>Set B with 4 beams</w:t>
        </w:r>
        <w:r w:rsidR="000874CA">
          <w:rPr>
            <w:noProof/>
            <w:webHidden/>
          </w:rPr>
          <w:tab/>
        </w:r>
        <w:r w:rsidR="000874CA">
          <w:rPr>
            <w:noProof/>
            <w:webHidden/>
          </w:rPr>
          <w:fldChar w:fldCharType="begin"/>
        </w:r>
        <w:r w:rsidR="000874CA">
          <w:rPr>
            <w:noProof/>
            <w:webHidden/>
          </w:rPr>
          <w:instrText xml:space="preserve"> PAGEREF _Toc127523435 \h </w:instrText>
        </w:r>
        <w:r w:rsidR="000874CA">
          <w:rPr>
            <w:noProof/>
            <w:webHidden/>
          </w:rPr>
        </w:r>
        <w:r w:rsidR="000874CA">
          <w:rPr>
            <w:noProof/>
            <w:webHidden/>
          </w:rPr>
          <w:fldChar w:fldCharType="separate"/>
        </w:r>
        <w:r w:rsidR="000874CA">
          <w:rPr>
            <w:noProof/>
            <w:webHidden/>
          </w:rPr>
          <w:t>22</w:t>
        </w:r>
        <w:r w:rsidR="000874CA">
          <w:rPr>
            <w:noProof/>
            <w:webHidden/>
          </w:rPr>
          <w:fldChar w:fldCharType="end"/>
        </w:r>
      </w:hyperlink>
    </w:p>
    <w:p w14:paraId="60EB6AE0" w14:textId="44597A72"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36" w:history="1">
        <w:r w:rsidR="000874CA" w:rsidRPr="00F81ABC">
          <w:rPr>
            <w:rStyle w:val="Hyperlink"/>
            <w:noProof/>
          </w:rPr>
          <w:t>3.1.2</w:t>
        </w:r>
        <w:r w:rsidR="000874CA">
          <w:rPr>
            <w:rFonts w:asciiTheme="minorHAnsi" w:eastAsiaTheme="minorEastAsia" w:hAnsiTheme="minorHAnsi" w:cstheme="minorBidi"/>
            <w:noProof/>
          </w:rPr>
          <w:tab/>
        </w:r>
        <w:r w:rsidR="000874CA" w:rsidRPr="00F81ABC">
          <w:rPr>
            <w:rStyle w:val="Hyperlink"/>
            <w:noProof/>
          </w:rPr>
          <w:t>Set B with 8 beams</w:t>
        </w:r>
        <w:r w:rsidR="000874CA">
          <w:rPr>
            <w:noProof/>
            <w:webHidden/>
          </w:rPr>
          <w:tab/>
        </w:r>
        <w:r w:rsidR="000874CA">
          <w:rPr>
            <w:noProof/>
            <w:webHidden/>
          </w:rPr>
          <w:fldChar w:fldCharType="begin"/>
        </w:r>
        <w:r w:rsidR="000874CA">
          <w:rPr>
            <w:noProof/>
            <w:webHidden/>
          </w:rPr>
          <w:instrText xml:space="preserve"> PAGEREF _Toc127523436 \h </w:instrText>
        </w:r>
        <w:r w:rsidR="000874CA">
          <w:rPr>
            <w:noProof/>
            <w:webHidden/>
          </w:rPr>
        </w:r>
        <w:r w:rsidR="000874CA">
          <w:rPr>
            <w:noProof/>
            <w:webHidden/>
          </w:rPr>
          <w:fldChar w:fldCharType="separate"/>
        </w:r>
        <w:r w:rsidR="000874CA">
          <w:rPr>
            <w:noProof/>
            <w:webHidden/>
          </w:rPr>
          <w:t>22</w:t>
        </w:r>
        <w:r w:rsidR="000874CA">
          <w:rPr>
            <w:noProof/>
            <w:webHidden/>
          </w:rPr>
          <w:fldChar w:fldCharType="end"/>
        </w:r>
      </w:hyperlink>
    </w:p>
    <w:p w14:paraId="426FF801" w14:textId="6CB5B6BE"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37" w:history="1">
        <w:r w:rsidR="000874CA" w:rsidRPr="00F81ABC">
          <w:rPr>
            <w:rStyle w:val="Hyperlink"/>
            <w:noProof/>
          </w:rPr>
          <w:t>3.1.3</w:t>
        </w:r>
        <w:r w:rsidR="000874CA">
          <w:rPr>
            <w:rFonts w:asciiTheme="minorHAnsi" w:eastAsiaTheme="minorEastAsia" w:hAnsiTheme="minorHAnsi" w:cstheme="minorBidi"/>
            <w:noProof/>
          </w:rPr>
          <w:tab/>
        </w:r>
        <w:r w:rsidR="000874CA" w:rsidRPr="00F81ABC">
          <w:rPr>
            <w:rStyle w:val="Hyperlink"/>
            <w:noProof/>
          </w:rPr>
          <w:t>Set B with 16 beams</w:t>
        </w:r>
        <w:r w:rsidR="000874CA">
          <w:rPr>
            <w:noProof/>
            <w:webHidden/>
          </w:rPr>
          <w:tab/>
        </w:r>
        <w:r w:rsidR="000874CA">
          <w:rPr>
            <w:noProof/>
            <w:webHidden/>
          </w:rPr>
          <w:fldChar w:fldCharType="begin"/>
        </w:r>
        <w:r w:rsidR="000874CA">
          <w:rPr>
            <w:noProof/>
            <w:webHidden/>
          </w:rPr>
          <w:instrText xml:space="preserve"> PAGEREF _Toc127523437 \h </w:instrText>
        </w:r>
        <w:r w:rsidR="000874CA">
          <w:rPr>
            <w:noProof/>
            <w:webHidden/>
          </w:rPr>
        </w:r>
        <w:r w:rsidR="000874CA">
          <w:rPr>
            <w:noProof/>
            <w:webHidden/>
          </w:rPr>
          <w:fldChar w:fldCharType="separate"/>
        </w:r>
        <w:r w:rsidR="000874CA">
          <w:rPr>
            <w:noProof/>
            <w:webHidden/>
          </w:rPr>
          <w:t>23</w:t>
        </w:r>
        <w:r w:rsidR="000874CA">
          <w:rPr>
            <w:noProof/>
            <w:webHidden/>
          </w:rPr>
          <w:fldChar w:fldCharType="end"/>
        </w:r>
      </w:hyperlink>
    </w:p>
    <w:p w14:paraId="5C8A1607" w14:textId="3B8B025D"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38" w:history="1">
        <w:r w:rsidR="000874CA" w:rsidRPr="00F81ABC">
          <w:rPr>
            <w:rStyle w:val="Hyperlink"/>
            <w:noProof/>
          </w:rPr>
          <w:t>3.1.4</w:t>
        </w:r>
        <w:r w:rsidR="000874CA">
          <w:rPr>
            <w:rFonts w:asciiTheme="minorHAnsi" w:eastAsiaTheme="minorEastAsia" w:hAnsiTheme="minorHAnsi" w:cstheme="minorBidi"/>
            <w:noProof/>
          </w:rPr>
          <w:tab/>
        </w:r>
        <w:r w:rsidR="000874CA" w:rsidRPr="00F81ABC">
          <w:rPr>
            <w:rStyle w:val="Hyperlink"/>
            <w:noProof/>
          </w:rPr>
          <w:t>Summary</w:t>
        </w:r>
        <w:r w:rsidR="000874CA">
          <w:rPr>
            <w:noProof/>
            <w:webHidden/>
          </w:rPr>
          <w:tab/>
        </w:r>
        <w:r w:rsidR="000874CA">
          <w:rPr>
            <w:noProof/>
            <w:webHidden/>
          </w:rPr>
          <w:fldChar w:fldCharType="begin"/>
        </w:r>
        <w:r w:rsidR="000874CA">
          <w:rPr>
            <w:noProof/>
            <w:webHidden/>
          </w:rPr>
          <w:instrText xml:space="preserve"> PAGEREF _Toc127523438 \h </w:instrText>
        </w:r>
        <w:r w:rsidR="000874CA">
          <w:rPr>
            <w:noProof/>
            <w:webHidden/>
          </w:rPr>
        </w:r>
        <w:r w:rsidR="000874CA">
          <w:rPr>
            <w:noProof/>
            <w:webHidden/>
          </w:rPr>
          <w:fldChar w:fldCharType="separate"/>
        </w:r>
        <w:r w:rsidR="000874CA">
          <w:rPr>
            <w:noProof/>
            <w:webHidden/>
          </w:rPr>
          <w:t>23</w:t>
        </w:r>
        <w:r w:rsidR="000874CA">
          <w:rPr>
            <w:noProof/>
            <w:webHidden/>
          </w:rPr>
          <w:fldChar w:fldCharType="end"/>
        </w:r>
      </w:hyperlink>
    </w:p>
    <w:p w14:paraId="387BF850" w14:textId="00106BEF"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39" w:history="1">
        <w:r w:rsidR="000874CA" w:rsidRPr="00F81ABC">
          <w:rPr>
            <w:rStyle w:val="Hyperlink"/>
            <w:noProof/>
          </w:rPr>
          <w:t>3.2</w:t>
        </w:r>
        <w:r w:rsidR="000874CA">
          <w:rPr>
            <w:rFonts w:asciiTheme="minorHAnsi" w:eastAsiaTheme="minorEastAsia" w:hAnsiTheme="minorHAnsi" w:cstheme="minorBidi"/>
            <w:noProof/>
          </w:rPr>
          <w:tab/>
        </w:r>
        <w:r w:rsidR="000874CA" w:rsidRPr="00F81ABC">
          <w:rPr>
            <w:rStyle w:val="Hyperlink"/>
            <w:noProof/>
          </w:rPr>
          <w:t>Results for Generalization Performance Case-2</w:t>
        </w:r>
        <w:r w:rsidR="000874CA">
          <w:rPr>
            <w:noProof/>
            <w:webHidden/>
          </w:rPr>
          <w:tab/>
        </w:r>
        <w:r w:rsidR="000874CA">
          <w:rPr>
            <w:noProof/>
            <w:webHidden/>
          </w:rPr>
          <w:fldChar w:fldCharType="begin"/>
        </w:r>
        <w:r w:rsidR="000874CA">
          <w:rPr>
            <w:noProof/>
            <w:webHidden/>
          </w:rPr>
          <w:instrText xml:space="preserve"> PAGEREF _Toc127523439 \h </w:instrText>
        </w:r>
        <w:r w:rsidR="000874CA">
          <w:rPr>
            <w:noProof/>
            <w:webHidden/>
          </w:rPr>
        </w:r>
        <w:r w:rsidR="000874CA">
          <w:rPr>
            <w:noProof/>
            <w:webHidden/>
          </w:rPr>
          <w:fldChar w:fldCharType="separate"/>
        </w:r>
        <w:r w:rsidR="000874CA">
          <w:rPr>
            <w:noProof/>
            <w:webHidden/>
          </w:rPr>
          <w:t>25</w:t>
        </w:r>
        <w:r w:rsidR="000874CA">
          <w:rPr>
            <w:noProof/>
            <w:webHidden/>
          </w:rPr>
          <w:fldChar w:fldCharType="end"/>
        </w:r>
      </w:hyperlink>
    </w:p>
    <w:p w14:paraId="06F1F2E0" w14:textId="4372DE23"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40" w:history="1">
        <w:r w:rsidR="000874CA" w:rsidRPr="00F81ABC">
          <w:rPr>
            <w:rStyle w:val="Hyperlink"/>
            <w:noProof/>
          </w:rPr>
          <w:t>3.2.1</w:t>
        </w:r>
        <w:r w:rsidR="000874CA">
          <w:rPr>
            <w:rFonts w:asciiTheme="minorHAnsi" w:eastAsiaTheme="minorEastAsia" w:hAnsiTheme="minorHAnsi" w:cstheme="minorBidi"/>
            <w:noProof/>
          </w:rPr>
          <w:tab/>
        </w:r>
        <w:r w:rsidR="000874CA" w:rsidRPr="00F81ABC">
          <w:rPr>
            <w:rStyle w:val="Hyperlink"/>
            <w:noProof/>
          </w:rPr>
          <w:t>Set B with 4 beams</w:t>
        </w:r>
        <w:r w:rsidR="000874CA">
          <w:rPr>
            <w:noProof/>
            <w:webHidden/>
          </w:rPr>
          <w:tab/>
        </w:r>
        <w:r w:rsidR="000874CA">
          <w:rPr>
            <w:noProof/>
            <w:webHidden/>
          </w:rPr>
          <w:fldChar w:fldCharType="begin"/>
        </w:r>
        <w:r w:rsidR="000874CA">
          <w:rPr>
            <w:noProof/>
            <w:webHidden/>
          </w:rPr>
          <w:instrText xml:space="preserve"> PAGEREF _Toc127523440 \h </w:instrText>
        </w:r>
        <w:r w:rsidR="000874CA">
          <w:rPr>
            <w:noProof/>
            <w:webHidden/>
          </w:rPr>
        </w:r>
        <w:r w:rsidR="000874CA">
          <w:rPr>
            <w:noProof/>
            <w:webHidden/>
          </w:rPr>
          <w:fldChar w:fldCharType="separate"/>
        </w:r>
        <w:r w:rsidR="000874CA">
          <w:rPr>
            <w:noProof/>
            <w:webHidden/>
          </w:rPr>
          <w:t>25</w:t>
        </w:r>
        <w:r w:rsidR="000874CA">
          <w:rPr>
            <w:noProof/>
            <w:webHidden/>
          </w:rPr>
          <w:fldChar w:fldCharType="end"/>
        </w:r>
      </w:hyperlink>
    </w:p>
    <w:p w14:paraId="0AFF3EBD" w14:textId="0C4E8D39"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41" w:history="1">
        <w:r w:rsidR="000874CA" w:rsidRPr="00F81ABC">
          <w:rPr>
            <w:rStyle w:val="Hyperlink"/>
            <w:noProof/>
          </w:rPr>
          <w:t>3.2.2</w:t>
        </w:r>
        <w:r w:rsidR="000874CA">
          <w:rPr>
            <w:rFonts w:asciiTheme="minorHAnsi" w:eastAsiaTheme="minorEastAsia" w:hAnsiTheme="minorHAnsi" w:cstheme="minorBidi"/>
            <w:noProof/>
          </w:rPr>
          <w:tab/>
        </w:r>
        <w:r w:rsidR="000874CA" w:rsidRPr="00F81ABC">
          <w:rPr>
            <w:rStyle w:val="Hyperlink"/>
            <w:noProof/>
          </w:rPr>
          <w:t>Set B with 8 beams</w:t>
        </w:r>
        <w:r w:rsidR="000874CA">
          <w:rPr>
            <w:noProof/>
            <w:webHidden/>
          </w:rPr>
          <w:tab/>
        </w:r>
        <w:r w:rsidR="000874CA">
          <w:rPr>
            <w:noProof/>
            <w:webHidden/>
          </w:rPr>
          <w:fldChar w:fldCharType="begin"/>
        </w:r>
        <w:r w:rsidR="000874CA">
          <w:rPr>
            <w:noProof/>
            <w:webHidden/>
          </w:rPr>
          <w:instrText xml:space="preserve"> PAGEREF _Toc127523441 \h </w:instrText>
        </w:r>
        <w:r w:rsidR="000874CA">
          <w:rPr>
            <w:noProof/>
            <w:webHidden/>
          </w:rPr>
        </w:r>
        <w:r w:rsidR="000874CA">
          <w:rPr>
            <w:noProof/>
            <w:webHidden/>
          </w:rPr>
          <w:fldChar w:fldCharType="separate"/>
        </w:r>
        <w:r w:rsidR="000874CA">
          <w:rPr>
            <w:noProof/>
            <w:webHidden/>
          </w:rPr>
          <w:t>25</w:t>
        </w:r>
        <w:r w:rsidR="000874CA">
          <w:rPr>
            <w:noProof/>
            <w:webHidden/>
          </w:rPr>
          <w:fldChar w:fldCharType="end"/>
        </w:r>
      </w:hyperlink>
    </w:p>
    <w:p w14:paraId="7D169772" w14:textId="1E36234F"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42" w:history="1">
        <w:r w:rsidR="000874CA" w:rsidRPr="00F81ABC">
          <w:rPr>
            <w:rStyle w:val="Hyperlink"/>
            <w:noProof/>
          </w:rPr>
          <w:t>3.2.3</w:t>
        </w:r>
        <w:r w:rsidR="000874CA">
          <w:rPr>
            <w:rFonts w:asciiTheme="minorHAnsi" w:eastAsiaTheme="minorEastAsia" w:hAnsiTheme="minorHAnsi" w:cstheme="minorBidi"/>
            <w:noProof/>
          </w:rPr>
          <w:tab/>
        </w:r>
        <w:r w:rsidR="000874CA" w:rsidRPr="00F81ABC">
          <w:rPr>
            <w:rStyle w:val="Hyperlink"/>
            <w:noProof/>
          </w:rPr>
          <w:t>Set B with 16 beams</w:t>
        </w:r>
        <w:r w:rsidR="000874CA">
          <w:rPr>
            <w:noProof/>
            <w:webHidden/>
          </w:rPr>
          <w:tab/>
        </w:r>
        <w:r w:rsidR="000874CA">
          <w:rPr>
            <w:noProof/>
            <w:webHidden/>
          </w:rPr>
          <w:fldChar w:fldCharType="begin"/>
        </w:r>
        <w:r w:rsidR="000874CA">
          <w:rPr>
            <w:noProof/>
            <w:webHidden/>
          </w:rPr>
          <w:instrText xml:space="preserve"> PAGEREF _Toc127523442 \h </w:instrText>
        </w:r>
        <w:r w:rsidR="000874CA">
          <w:rPr>
            <w:noProof/>
            <w:webHidden/>
          </w:rPr>
        </w:r>
        <w:r w:rsidR="000874CA">
          <w:rPr>
            <w:noProof/>
            <w:webHidden/>
          </w:rPr>
          <w:fldChar w:fldCharType="separate"/>
        </w:r>
        <w:r w:rsidR="000874CA">
          <w:rPr>
            <w:noProof/>
            <w:webHidden/>
          </w:rPr>
          <w:t>26</w:t>
        </w:r>
        <w:r w:rsidR="000874CA">
          <w:rPr>
            <w:noProof/>
            <w:webHidden/>
          </w:rPr>
          <w:fldChar w:fldCharType="end"/>
        </w:r>
      </w:hyperlink>
    </w:p>
    <w:p w14:paraId="66BCF8DB" w14:textId="5E625D44"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43" w:history="1">
        <w:r w:rsidR="000874CA" w:rsidRPr="00F81ABC">
          <w:rPr>
            <w:rStyle w:val="Hyperlink"/>
            <w:noProof/>
          </w:rPr>
          <w:t>3.2.4</w:t>
        </w:r>
        <w:r w:rsidR="000874CA">
          <w:rPr>
            <w:rFonts w:asciiTheme="minorHAnsi" w:eastAsiaTheme="minorEastAsia" w:hAnsiTheme="minorHAnsi" w:cstheme="minorBidi"/>
            <w:noProof/>
          </w:rPr>
          <w:tab/>
        </w:r>
        <w:r w:rsidR="000874CA" w:rsidRPr="00F81ABC">
          <w:rPr>
            <w:rStyle w:val="Hyperlink"/>
            <w:noProof/>
          </w:rPr>
          <w:t>Summary</w:t>
        </w:r>
        <w:r w:rsidR="000874CA">
          <w:rPr>
            <w:noProof/>
            <w:webHidden/>
          </w:rPr>
          <w:tab/>
        </w:r>
        <w:r w:rsidR="000874CA">
          <w:rPr>
            <w:noProof/>
            <w:webHidden/>
          </w:rPr>
          <w:fldChar w:fldCharType="begin"/>
        </w:r>
        <w:r w:rsidR="000874CA">
          <w:rPr>
            <w:noProof/>
            <w:webHidden/>
          </w:rPr>
          <w:instrText xml:space="preserve"> PAGEREF _Toc127523443 \h </w:instrText>
        </w:r>
        <w:r w:rsidR="000874CA">
          <w:rPr>
            <w:noProof/>
            <w:webHidden/>
          </w:rPr>
        </w:r>
        <w:r w:rsidR="000874CA">
          <w:rPr>
            <w:noProof/>
            <w:webHidden/>
          </w:rPr>
          <w:fldChar w:fldCharType="separate"/>
        </w:r>
        <w:r w:rsidR="000874CA">
          <w:rPr>
            <w:noProof/>
            <w:webHidden/>
          </w:rPr>
          <w:t>27</w:t>
        </w:r>
        <w:r w:rsidR="000874CA">
          <w:rPr>
            <w:noProof/>
            <w:webHidden/>
          </w:rPr>
          <w:fldChar w:fldCharType="end"/>
        </w:r>
      </w:hyperlink>
    </w:p>
    <w:p w14:paraId="7AA3E0EB" w14:textId="03AD065D" w:rsidR="000874CA" w:rsidRDefault="00000000">
      <w:pPr>
        <w:pStyle w:val="TOC2"/>
        <w:tabs>
          <w:tab w:val="left" w:pos="960"/>
          <w:tab w:val="right" w:leader="dot" w:pos="9010"/>
        </w:tabs>
        <w:rPr>
          <w:rFonts w:asciiTheme="minorHAnsi" w:eastAsiaTheme="minorEastAsia" w:hAnsiTheme="minorHAnsi" w:cstheme="minorBidi"/>
          <w:noProof/>
        </w:rPr>
      </w:pPr>
      <w:hyperlink w:anchor="_Toc127523444" w:history="1">
        <w:r w:rsidR="000874CA" w:rsidRPr="00F81ABC">
          <w:rPr>
            <w:rStyle w:val="Hyperlink"/>
            <w:noProof/>
          </w:rPr>
          <w:t>3.3</w:t>
        </w:r>
        <w:r w:rsidR="000874CA">
          <w:rPr>
            <w:rFonts w:asciiTheme="minorHAnsi" w:eastAsiaTheme="minorEastAsia" w:hAnsiTheme="minorHAnsi" w:cstheme="minorBidi"/>
            <w:noProof/>
          </w:rPr>
          <w:tab/>
        </w:r>
        <w:r w:rsidR="000874CA" w:rsidRPr="00F81ABC">
          <w:rPr>
            <w:rStyle w:val="Hyperlink"/>
            <w:noProof/>
          </w:rPr>
          <w:t>Results for Generalization Performance Case-3</w:t>
        </w:r>
        <w:r w:rsidR="000874CA">
          <w:rPr>
            <w:noProof/>
            <w:webHidden/>
          </w:rPr>
          <w:tab/>
        </w:r>
        <w:r w:rsidR="000874CA">
          <w:rPr>
            <w:noProof/>
            <w:webHidden/>
          </w:rPr>
          <w:fldChar w:fldCharType="begin"/>
        </w:r>
        <w:r w:rsidR="000874CA">
          <w:rPr>
            <w:noProof/>
            <w:webHidden/>
          </w:rPr>
          <w:instrText xml:space="preserve"> PAGEREF _Toc127523444 \h </w:instrText>
        </w:r>
        <w:r w:rsidR="000874CA">
          <w:rPr>
            <w:noProof/>
            <w:webHidden/>
          </w:rPr>
        </w:r>
        <w:r w:rsidR="000874CA">
          <w:rPr>
            <w:noProof/>
            <w:webHidden/>
          </w:rPr>
          <w:fldChar w:fldCharType="separate"/>
        </w:r>
        <w:r w:rsidR="000874CA">
          <w:rPr>
            <w:noProof/>
            <w:webHidden/>
          </w:rPr>
          <w:t>27</w:t>
        </w:r>
        <w:r w:rsidR="000874CA">
          <w:rPr>
            <w:noProof/>
            <w:webHidden/>
          </w:rPr>
          <w:fldChar w:fldCharType="end"/>
        </w:r>
      </w:hyperlink>
    </w:p>
    <w:p w14:paraId="7BF87EC5" w14:textId="1755517B"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45" w:history="1">
        <w:r w:rsidR="000874CA" w:rsidRPr="00F81ABC">
          <w:rPr>
            <w:rStyle w:val="Hyperlink"/>
            <w:noProof/>
          </w:rPr>
          <w:t>3.3.1</w:t>
        </w:r>
        <w:r w:rsidR="000874CA">
          <w:rPr>
            <w:rFonts w:asciiTheme="minorHAnsi" w:eastAsiaTheme="minorEastAsia" w:hAnsiTheme="minorHAnsi" w:cstheme="minorBidi"/>
            <w:noProof/>
          </w:rPr>
          <w:tab/>
        </w:r>
        <w:r w:rsidR="000874CA" w:rsidRPr="00F81ABC">
          <w:rPr>
            <w:rStyle w:val="Hyperlink"/>
            <w:noProof/>
          </w:rPr>
          <w:t>Dataset combination 1</w:t>
        </w:r>
        <w:r w:rsidR="000874CA">
          <w:rPr>
            <w:noProof/>
            <w:webHidden/>
          </w:rPr>
          <w:tab/>
        </w:r>
        <w:r w:rsidR="000874CA">
          <w:rPr>
            <w:noProof/>
            <w:webHidden/>
          </w:rPr>
          <w:fldChar w:fldCharType="begin"/>
        </w:r>
        <w:r w:rsidR="000874CA">
          <w:rPr>
            <w:noProof/>
            <w:webHidden/>
          </w:rPr>
          <w:instrText xml:space="preserve"> PAGEREF _Toc127523445 \h </w:instrText>
        </w:r>
        <w:r w:rsidR="000874CA">
          <w:rPr>
            <w:noProof/>
            <w:webHidden/>
          </w:rPr>
        </w:r>
        <w:r w:rsidR="000874CA">
          <w:rPr>
            <w:noProof/>
            <w:webHidden/>
          </w:rPr>
          <w:fldChar w:fldCharType="separate"/>
        </w:r>
        <w:r w:rsidR="000874CA">
          <w:rPr>
            <w:noProof/>
            <w:webHidden/>
          </w:rPr>
          <w:t>27</w:t>
        </w:r>
        <w:r w:rsidR="000874CA">
          <w:rPr>
            <w:noProof/>
            <w:webHidden/>
          </w:rPr>
          <w:fldChar w:fldCharType="end"/>
        </w:r>
      </w:hyperlink>
    </w:p>
    <w:p w14:paraId="07243EE3" w14:textId="11AC5C55" w:rsidR="000874CA" w:rsidRDefault="00000000">
      <w:pPr>
        <w:pStyle w:val="TOC4"/>
        <w:tabs>
          <w:tab w:val="left" w:pos="1680"/>
          <w:tab w:val="right" w:leader="dot" w:pos="9010"/>
        </w:tabs>
        <w:rPr>
          <w:rFonts w:asciiTheme="minorHAnsi" w:eastAsiaTheme="minorEastAsia" w:hAnsiTheme="minorHAnsi" w:cstheme="minorBidi"/>
          <w:noProof/>
        </w:rPr>
      </w:pPr>
      <w:hyperlink w:anchor="_Toc127523446" w:history="1">
        <w:r w:rsidR="000874CA" w:rsidRPr="00F81ABC">
          <w:rPr>
            <w:rStyle w:val="Hyperlink"/>
            <w:noProof/>
          </w:rPr>
          <w:t>3.3.1.1</w:t>
        </w:r>
        <w:r w:rsidR="000874CA">
          <w:rPr>
            <w:rFonts w:asciiTheme="minorHAnsi" w:eastAsiaTheme="minorEastAsia" w:hAnsiTheme="minorHAnsi" w:cstheme="minorBidi"/>
            <w:noProof/>
          </w:rPr>
          <w:tab/>
        </w:r>
        <w:r w:rsidR="000874CA" w:rsidRPr="00F81ABC">
          <w:rPr>
            <w:rStyle w:val="Hyperlink"/>
            <w:noProof/>
          </w:rPr>
          <w:t>Set B with 4 beams</w:t>
        </w:r>
        <w:r w:rsidR="000874CA">
          <w:rPr>
            <w:noProof/>
            <w:webHidden/>
          </w:rPr>
          <w:tab/>
        </w:r>
        <w:r w:rsidR="000874CA">
          <w:rPr>
            <w:noProof/>
            <w:webHidden/>
          </w:rPr>
          <w:fldChar w:fldCharType="begin"/>
        </w:r>
        <w:r w:rsidR="000874CA">
          <w:rPr>
            <w:noProof/>
            <w:webHidden/>
          </w:rPr>
          <w:instrText xml:space="preserve"> PAGEREF _Toc127523446 \h </w:instrText>
        </w:r>
        <w:r w:rsidR="000874CA">
          <w:rPr>
            <w:noProof/>
            <w:webHidden/>
          </w:rPr>
        </w:r>
        <w:r w:rsidR="000874CA">
          <w:rPr>
            <w:noProof/>
            <w:webHidden/>
          </w:rPr>
          <w:fldChar w:fldCharType="separate"/>
        </w:r>
        <w:r w:rsidR="000874CA">
          <w:rPr>
            <w:noProof/>
            <w:webHidden/>
          </w:rPr>
          <w:t>27</w:t>
        </w:r>
        <w:r w:rsidR="000874CA">
          <w:rPr>
            <w:noProof/>
            <w:webHidden/>
          </w:rPr>
          <w:fldChar w:fldCharType="end"/>
        </w:r>
      </w:hyperlink>
    </w:p>
    <w:p w14:paraId="148D2C8F" w14:textId="0EC52DD9" w:rsidR="000874CA" w:rsidRDefault="00000000">
      <w:pPr>
        <w:pStyle w:val="TOC4"/>
        <w:tabs>
          <w:tab w:val="left" w:pos="1680"/>
          <w:tab w:val="right" w:leader="dot" w:pos="9010"/>
        </w:tabs>
        <w:rPr>
          <w:rFonts w:asciiTheme="minorHAnsi" w:eastAsiaTheme="minorEastAsia" w:hAnsiTheme="minorHAnsi" w:cstheme="minorBidi"/>
          <w:noProof/>
        </w:rPr>
      </w:pPr>
      <w:hyperlink w:anchor="_Toc127523447" w:history="1">
        <w:r w:rsidR="000874CA" w:rsidRPr="00F81ABC">
          <w:rPr>
            <w:rStyle w:val="Hyperlink"/>
            <w:noProof/>
          </w:rPr>
          <w:t>3.3.1.2</w:t>
        </w:r>
        <w:r w:rsidR="000874CA">
          <w:rPr>
            <w:rFonts w:asciiTheme="minorHAnsi" w:eastAsiaTheme="minorEastAsia" w:hAnsiTheme="minorHAnsi" w:cstheme="minorBidi"/>
            <w:noProof/>
          </w:rPr>
          <w:tab/>
        </w:r>
        <w:r w:rsidR="000874CA" w:rsidRPr="00F81ABC">
          <w:rPr>
            <w:rStyle w:val="Hyperlink"/>
            <w:noProof/>
          </w:rPr>
          <w:t>Set B with 8 beams</w:t>
        </w:r>
        <w:r w:rsidR="000874CA">
          <w:rPr>
            <w:noProof/>
            <w:webHidden/>
          </w:rPr>
          <w:tab/>
        </w:r>
        <w:r w:rsidR="000874CA">
          <w:rPr>
            <w:noProof/>
            <w:webHidden/>
          </w:rPr>
          <w:fldChar w:fldCharType="begin"/>
        </w:r>
        <w:r w:rsidR="000874CA">
          <w:rPr>
            <w:noProof/>
            <w:webHidden/>
          </w:rPr>
          <w:instrText xml:space="preserve"> PAGEREF _Toc127523447 \h </w:instrText>
        </w:r>
        <w:r w:rsidR="000874CA">
          <w:rPr>
            <w:noProof/>
            <w:webHidden/>
          </w:rPr>
        </w:r>
        <w:r w:rsidR="000874CA">
          <w:rPr>
            <w:noProof/>
            <w:webHidden/>
          </w:rPr>
          <w:fldChar w:fldCharType="separate"/>
        </w:r>
        <w:r w:rsidR="000874CA">
          <w:rPr>
            <w:noProof/>
            <w:webHidden/>
          </w:rPr>
          <w:t>28</w:t>
        </w:r>
        <w:r w:rsidR="000874CA">
          <w:rPr>
            <w:noProof/>
            <w:webHidden/>
          </w:rPr>
          <w:fldChar w:fldCharType="end"/>
        </w:r>
      </w:hyperlink>
    </w:p>
    <w:p w14:paraId="06F3363B" w14:textId="3A590E36" w:rsidR="000874CA" w:rsidRDefault="00000000">
      <w:pPr>
        <w:pStyle w:val="TOC4"/>
        <w:tabs>
          <w:tab w:val="left" w:pos="1680"/>
          <w:tab w:val="right" w:leader="dot" w:pos="9010"/>
        </w:tabs>
        <w:rPr>
          <w:rFonts w:asciiTheme="minorHAnsi" w:eastAsiaTheme="minorEastAsia" w:hAnsiTheme="minorHAnsi" w:cstheme="minorBidi"/>
          <w:noProof/>
        </w:rPr>
      </w:pPr>
      <w:hyperlink w:anchor="_Toc127523448" w:history="1">
        <w:r w:rsidR="000874CA" w:rsidRPr="00F81ABC">
          <w:rPr>
            <w:rStyle w:val="Hyperlink"/>
            <w:noProof/>
          </w:rPr>
          <w:t>3.3.1.3</w:t>
        </w:r>
        <w:r w:rsidR="000874CA">
          <w:rPr>
            <w:rFonts w:asciiTheme="minorHAnsi" w:eastAsiaTheme="minorEastAsia" w:hAnsiTheme="minorHAnsi" w:cstheme="minorBidi"/>
            <w:noProof/>
          </w:rPr>
          <w:tab/>
        </w:r>
        <w:r w:rsidR="000874CA" w:rsidRPr="00F81ABC">
          <w:rPr>
            <w:rStyle w:val="Hyperlink"/>
            <w:noProof/>
          </w:rPr>
          <w:t>Set B with 16 beams</w:t>
        </w:r>
        <w:r w:rsidR="000874CA">
          <w:rPr>
            <w:noProof/>
            <w:webHidden/>
          </w:rPr>
          <w:tab/>
        </w:r>
        <w:r w:rsidR="000874CA">
          <w:rPr>
            <w:noProof/>
            <w:webHidden/>
          </w:rPr>
          <w:fldChar w:fldCharType="begin"/>
        </w:r>
        <w:r w:rsidR="000874CA">
          <w:rPr>
            <w:noProof/>
            <w:webHidden/>
          </w:rPr>
          <w:instrText xml:space="preserve"> PAGEREF _Toc127523448 \h </w:instrText>
        </w:r>
        <w:r w:rsidR="000874CA">
          <w:rPr>
            <w:noProof/>
            <w:webHidden/>
          </w:rPr>
        </w:r>
        <w:r w:rsidR="000874CA">
          <w:rPr>
            <w:noProof/>
            <w:webHidden/>
          </w:rPr>
          <w:fldChar w:fldCharType="separate"/>
        </w:r>
        <w:r w:rsidR="000874CA">
          <w:rPr>
            <w:noProof/>
            <w:webHidden/>
          </w:rPr>
          <w:t>28</w:t>
        </w:r>
        <w:r w:rsidR="000874CA">
          <w:rPr>
            <w:noProof/>
            <w:webHidden/>
          </w:rPr>
          <w:fldChar w:fldCharType="end"/>
        </w:r>
      </w:hyperlink>
    </w:p>
    <w:p w14:paraId="3B742577" w14:textId="6D705221" w:rsidR="000874CA" w:rsidRDefault="00000000">
      <w:pPr>
        <w:pStyle w:val="TOC3"/>
        <w:tabs>
          <w:tab w:val="left" w:pos="1440"/>
          <w:tab w:val="right" w:leader="dot" w:pos="9010"/>
        </w:tabs>
        <w:rPr>
          <w:rFonts w:asciiTheme="minorHAnsi" w:eastAsiaTheme="minorEastAsia" w:hAnsiTheme="minorHAnsi" w:cstheme="minorBidi"/>
          <w:noProof/>
        </w:rPr>
      </w:pPr>
      <w:hyperlink w:anchor="_Toc127523449" w:history="1">
        <w:r w:rsidR="000874CA" w:rsidRPr="00F81ABC">
          <w:rPr>
            <w:rStyle w:val="Hyperlink"/>
            <w:noProof/>
          </w:rPr>
          <w:t>3.3.2</w:t>
        </w:r>
        <w:r w:rsidR="000874CA">
          <w:rPr>
            <w:rFonts w:asciiTheme="minorHAnsi" w:eastAsiaTheme="minorEastAsia" w:hAnsiTheme="minorHAnsi" w:cstheme="minorBidi"/>
            <w:noProof/>
          </w:rPr>
          <w:tab/>
        </w:r>
        <w:r w:rsidR="000874CA" w:rsidRPr="00F81ABC">
          <w:rPr>
            <w:rStyle w:val="Hyperlink"/>
            <w:noProof/>
          </w:rPr>
          <w:t>Summary</w:t>
        </w:r>
        <w:r w:rsidR="000874CA">
          <w:rPr>
            <w:noProof/>
            <w:webHidden/>
          </w:rPr>
          <w:tab/>
        </w:r>
        <w:r w:rsidR="000874CA">
          <w:rPr>
            <w:noProof/>
            <w:webHidden/>
          </w:rPr>
          <w:fldChar w:fldCharType="begin"/>
        </w:r>
        <w:r w:rsidR="000874CA">
          <w:rPr>
            <w:noProof/>
            <w:webHidden/>
          </w:rPr>
          <w:instrText xml:space="preserve"> PAGEREF _Toc127523449 \h </w:instrText>
        </w:r>
        <w:r w:rsidR="000874CA">
          <w:rPr>
            <w:noProof/>
            <w:webHidden/>
          </w:rPr>
        </w:r>
        <w:r w:rsidR="000874CA">
          <w:rPr>
            <w:noProof/>
            <w:webHidden/>
          </w:rPr>
          <w:fldChar w:fldCharType="separate"/>
        </w:r>
        <w:r w:rsidR="000874CA">
          <w:rPr>
            <w:noProof/>
            <w:webHidden/>
          </w:rPr>
          <w:t>29</w:t>
        </w:r>
        <w:r w:rsidR="000874CA">
          <w:rPr>
            <w:noProof/>
            <w:webHidden/>
          </w:rPr>
          <w:fldChar w:fldCharType="end"/>
        </w:r>
      </w:hyperlink>
    </w:p>
    <w:p w14:paraId="71CE0A43" w14:textId="3F12260F" w:rsidR="000874CA" w:rsidRDefault="00000000">
      <w:pPr>
        <w:pStyle w:val="TOC1"/>
        <w:tabs>
          <w:tab w:val="left" w:pos="480"/>
          <w:tab w:val="right" w:leader="dot" w:pos="9010"/>
        </w:tabs>
        <w:rPr>
          <w:rFonts w:asciiTheme="minorHAnsi" w:eastAsiaTheme="minorEastAsia" w:hAnsiTheme="minorHAnsi" w:cstheme="minorBidi"/>
          <w:noProof/>
        </w:rPr>
      </w:pPr>
      <w:hyperlink w:anchor="_Toc127523450" w:history="1">
        <w:r w:rsidR="000874CA" w:rsidRPr="00F81ABC">
          <w:rPr>
            <w:rStyle w:val="Hyperlink"/>
            <w:noProof/>
          </w:rPr>
          <w:t>4</w:t>
        </w:r>
        <w:r w:rsidR="000874CA">
          <w:rPr>
            <w:rFonts w:asciiTheme="minorHAnsi" w:eastAsiaTheme="minorEastAsia" w:hAnsiTheme="minorHAnsi" w:cstheme="minorBidi"/>
            <w:noProof/>
          </w:rPr>
          <w:tab/>
        </w:r>
        <w:r w:rsidR="000874CA" w:rsidRPr="00F81ABC">
          <w:rPr>
            <w:rStyle w:val="Hyperlink"/>
            <w:noProof/>
          </w:rPr>
          <w:t>Conclusion</w:t>
        </w:r>
        <w:r w:rsidR="000874CA">
          <w:rPr>
            <w:noProof/>
            <w:webHidden/>
          </w:rPr>
          <w:tab/>
        </w:r>
        <w:r w:rsidR="000874CA">
          <w:rPr>
            <w:noProof/>
            <w:webHidden/>
          </w:rPr>
          <w:fldChar w:fldCharType="begin"/>
        </w:r>
        <w:r w:rsidR="000874CA">
          <w:rPr>
            <w:noProof/>
            <w:webHidden/>
          </w:rPr>
          <w:instrText xml:space="preserve"> PAGEREF _Toc127523450 \h </w:instrText>
        </w:r>
        <w:r w:rsidR="000874CA">
          <w:rPr>
            <w:noProof/>
            <w:webHidden/>
          </w:rPr>
        </w:r>
        <w:r w:rsidR="000874CA">
          <w:rPr>
            <w:noProof/>
            <w:webHidden/>
          </w:rPr>
          <w:fldChar w:fldCharType="separate"/>
        </w:r>
        <w:r w:rsidR="000874CA">
          <w:rPr>
            <w:noProof/>
            <w:webHidden/>
          </w:rPr>
          <w:t>29</w:t>
        </w:r>
        <w:r w:rsidR="000874CA">
          <w:rPr>
            <w:noProof/>
            <w:webHidden/>
          </w:rPr>
          <w:fldChar w:fldCharType="end"/>
        </w:r>
      </w:hyperlink>
    </w:p>
    <w:p w14:paraId="086CA9D9" w14:textId="3790DCE3" w:rsidR="000874CA" w:rsidRDefault="00000000">
      <w:pPr>
        <w:pStyle w:val="TOC1"/>
        <w:tabs>
          <w:tab w:val="left" w:pos="480"/>
          <w:tab w:val="right" w:leader="dot" w:pos="9010"/>
        </w:tabs>
        <w:rPr>
          <w:rFonts w:asciiTheme="minorHAnsi" w:eastAsiaTheme="minorEastAsia" w:hAnsiTheme="minorHAnsi" w:cstheme="minorBidi"/>
          <w:noProof/>
        </w:rPr>
      </w:pPr>
      <w:hyperlink w:anchor="_Toc127523451" w:history="1">
        <w:r w:rsidR="000874CA" w:rsidRPr="00F81ABC">
          <w:rPr>
            <w:rStyle w:val="Hyperlink"/>
            <w:noProof/>
          </w:rPr>
          <w:t>5</w:t>
        </w:r>
        <w:r w:rsidR="000874CA">
          <w:rPr>
            <w:rFonts w:asciiTheme="minorHAnsi" w:eastAsiaTheme="minorEastAsia" w:hAnsiTheme="minorHAnsi" w:cstheme="minorBidi"/>
            <w:noProof/>
          </w:rPr>
          <w:tab/>
        </w:r>
        <w:r w:rsidR="000874CA" w:rsidRPr="00F81ABC">
          <w:rPr>
            <w:rStyle w:val="Hyperlink"/>
            <w:noProof/>
          </w:rPr>
          <w:t>References</w:t>
        </w:r>
        <w:r w:rsidR="000874CA">
          <w:rPr>
            <w:noProof/>
            <w:webHidden/>
          </w:rPr>
          <w:tab/>
        </w:r>
        <w:r w:rsidR="000874CA">
          <w:rPr>
            <w:noProof/>
            <w:webHidden/>
          </w:rPr>
          <w:fldChar w:fldCharType="begin"/>
        </w:r>
        <w:r w:rsidR="000874CA">
          <w:rPr>
            <w:noProof/>
            <w:webHidden/>
          </w:rPr>
          <w:instrText xml:space="preserve"> PAGEREF _Toc127523451 \h </w:instrText>
        </w:r>
        <w:r w:rsidR="000874CA">
          <w:rPr>
            <w:noProof/>
            <w:webHidden/>
          </w:rPr>
        </w:r>
        <w:r w:rsidR="000874CA">
          <w:rPr>
            <w:noProof/>
            <w:webHidden/>
          </w:rPr>
          <w:fldChar w:fldCharType="separate"/>
        </w:r>
        <w:r w:rsidR="000874CA">
          <w:rPr>
            <w:noProof/>
            <w:webHidden/>
          </w:rPr>
          <w:t>31</w:t>
        </w:r>
        <w:r w:rsidR="000874CA">
          <w:rPr>
            <w:noProof/>
            <w:webHidden/>
          </w:rPr>
          <w:fldChar w:fldCharType="end"/>
        </w:r>
      </w:hyperlink>
    </w:p>
    <w:p w14:paraId="4BBCA6E6" w14:textId="1640E77F" w:rsidR="000874CA" w:rsidRDefault="00000000">
      <w:pPr>
        <w:pStyle w:val="TOC1"/>
        <w:tabs>
          <w:tab w:val="left" w:pos="480"/>
          <w:tab w:val="right" w:leader="dot" w:pos="9010"/>
        </w:tabs>
        <w:rPr>
          <w:rFonts w:asciiTheme="minorHAnsi" w:eastAsiaTheme="minorEastAsia" w:hAnsiTheme="minorHAnsi" w:cstheme="minorBidi"/>
          <w:noProof/>
        </w:rPr>
      </w:pPr>
      <w:hyperlink w:anchor="_Toc127523452" w:history="1">
        <w:r w:rsidR="000874CA" w:rsidRPr="00F81ABC">
          <w:rPr>
            <w:rStyle w:val="Hyperlink"/>
            <w:noProof/>
          </w:rPr>
          <w:t>6</w:t>
        </w:r>
        <w:r w:rsidR="000874CA">
          <w:rPr>
            <w:rFonts w:asciiTheme="minorHAnsi" w:eastAsiaTheme="minorEastAsia" w:hAnsiTheme="minorHAnsi" w:cstheme="minorBidi"/>
            <w:noProof/>
          </w:rPr>
          <w:tab/>
        </w:r>
        <w:r w:rsidR="000874CA" w:rsidRPr="00F81ABC">
          <w:rPr>
            <w:rStyle w:val="Hyperlink"/>
            <w:noProof/>
          </w:rPr>
          <w:t>Appendix – Simulation assumption</w:t>
        </w:r>
        <w:r w:rsidR="000874CA">
          <w:rPr>
            <w:noProof/>
            <w:webHidden/>
          </w:rPr>
          <w:tab/>
        </w:r>
        <w:r w:rsidR="000874CA">
          <w:rPr>
            <w:noProof/>
            <w:webHidden/>
          </w:rPr>
          <w:fldChar w:fldCharType="begin"/>
        </w:r>
        <w:r w:rsidR="000874CA">
          <w:rPr>
            <w:noProof/>
            <w:webHidden/>
          </w:rPr>
          <w:instrText xml:space="preserve"> PAGEREF _Toc127523452 \h </w:instrText>
        </w:r>
        <w:r w:rsidR="000874CA">
          <w:rPr>
            <w:noProof/>
            <w:webHidden/>
          </w:rPr>
        </w:r>
        <w:r w:rsidR="000874CA">
          <w:rPr>
            <w:noProof/>
            <w:webHidden/>
          </w:rPr>
          <w:fldChar w:fldCharType="separate"/>
        </w:r>
        <w:r w:rsidR="000874CA">
          <w:rPr>
            <w:noProof/>
            <w:webHidden/>
          </w:rPr>
          <w:t>31</w:t>
        </w:r>
        <w:r w:rsidR="000874CA">
          <w:rPr>
            <w:noProof/>
            <w:webHidden/>
          </w:rPr>
          <w:fldChar w:fldCharType="end"/>
        </w:r>
      </w:hyperlink>
    </w:p>
    <w:p w14:paraId="359E5275" w14:textId="1F5BA0D2" w:rsidR="002653E8" w:rsidRDefault="002653E8" w:rsidP="002653E8">
      <w:pPr>
        <w:pStyle w:val="Heading1"/>
        <w:numPr>
          <w:ilvl w:val="0"/>
          <w:numId w:val="0"/>
        </w:numPr>
      </w:pPr>
      <w:r>
        <w:fldChar w:fldCharType="end"/>
      </w:r>
    </w:p>
    <w:p w14:paraId="0BD0ADA2" w14:textId="21D64EEB" w:rsidR="003105DC" w:rsidRDefault="00B23EB7" w:rsidP="002653E8">
      <w:pPr>
        <w:pStyle w:val="Heading1"/>
        <w:numPr>
          <w:ilvl w:val="0"/>
          <w:numId w:val="0"/>
        </w:numPr>
      </w:pPr>
      <w:bookmarkStart w:id="0" w:name="_Toc127523420"/>
      <w:r w:rsidRPr="00315C6E">
        <w:t>Introduction</w:t>
      </w:r>
      <w:bookmarkEnd w:id="0"/>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pPr>
        <w:pStyle w:val="ListParagraph"/>
        <w:numPr>
          <w:ilvl w:val="0"/>
          <w:numId w:val="5"/>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baseline</w:t>
      </w:r>
    </w:p>
    <w:p w14:paraId="1A2CD00C" w14:textId="77777777" w:rsidR="0098609C" w:rsidRDefault="0098609C">
      <w:pPr>
        <w:pStyle w:val="ListParagraph"/>
        <w:numPr>
          <w:ilvl w:val="1"/>
          <w:numId w:val="5"/>
        </w:numPr>
        <w:overflowPunct w:val="0"/>
        <w:autoSpaceDE w:val="0"/>
        <w:autoSpaceDN w:val="0"/>
        <w:adjustRightInd w:val="0"/>
        <w:spacing w:after="180"/>
        <w:ind w:leftChars="0"/>
        <w:contextualSpacing/>
        <w:textAlignment w:val="baseline"/>
      </w:pPr>
      <w:r w:rsidRPr="00464AC1">
        <w:t>Link level simulation is optionally adopted</w:t>
      </w:r>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pPr>
        <w:pStyle w:val="ListParagraph"/>
        <w:numPr>
          <w:ilvl w:val="0"/>
          <w:numId w:val="6"/>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pPr>
        <w:pStyle w:val="ListParagraph"/>
        <w:numPr>
          <w:ilvl w:val="1"/>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t>FFS on different scenarios/configurations</w:t>
      </w:r>
    </w:p>
    <w:p w14:paraId="50EFC4B8"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Companies report the training approach, at least including the dataset assumption for training</w:t>
      </w:r>
    </w:p>
    <w:p w14:paraId="195AA628" w14:textId="77777777" w:rsidR="0098609C" w:rsidRPr="008C015B" w:rsidRDefault="0098609C" w:rsidP="0098609C">
      <w:pPr>
        <w:rPr>
          <w:highlight w:val="green"/>
        </w:rPr>
      </w:pPr>
      <w:r w:rsidRPr="00CD1651">
        <w:rPr>
          <w:highlight w:val="green"/>
        </w:rPr>
        <w:t>Agreement</w:t>
      </w:r>
    </w:p>
    <w:p w14:paraId="45A501CE"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lastRenderedPageBreak/>
        <w:t>For evaluation of AI/ML in BM, the KPI may include the model complexity and computational complexity.</w:t>
      </w:r>
    </w:p>
    <w:p w14:paraId="66431B4B" w14:textId="77777777" w:rsidR="0098609C" w:rsidRPr="002D4EE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CSI-RS/SSB as the RS resources</w:t>
      </w:r>
    </w:p>
    <w:p w14:paraId="2BEDC32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2: Select the best beam within Set A of beams based on the measurement of RS resources from Set B of beams</w:t>
      </w:r>
    </w:p>
    <w:p w14:paraId="5B647A05"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pPr>
        <w:pStyle w:val="ListParagraph"/>
        <w:numPr>
          <w:ilvl w:val="0"/>
          <w:numId w:val="10"/>
        </w:numPr>
        <w:overflowPunct w:val="0"/>
        <w:autoSpaceDE w:val="0"/>
        <w:autoSpaceDN w:val="0"/>
        <w:adjustRightInd w:val="0"/>
        <w:spacing w:after="180"/>
        <w:ind w:leftChars="0"/>
        <w:contextualSpacing/>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pPr>
              <w:pStyle w:val="a1"/>
              <w:numPr>
                <w:ilvl w:val="0"/>
                <w:numId w:val="11"/>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pPr>
              <w:pStyle w:val="a1"/>
              <w:numPr>
                <w:ilvl w:val="0"/>
                <w:numId w:val="12"/>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proofErr w:type="spellStart"/>
            <w:r w:rsidRPr="00CB7FB8">
              <w:rPr>
                <w:rFonts w:ascii="Arial" w:eastAsia="Microsoft YaHei UI" w:hAnsi="Arial" w:cs="Arial"/>
                <w:color w:val="000000"/>
                <w:sz w:val="16"/>
                <w:szCs w:val="16"/>
              </w:rPr>
              <w:t>UMa</w:t>
            </w:r>
            <w:proofErr w:type="spellEnd"/>
            <w:r w:rsidRPr="00CB7FB8">
              <w:rPr>
                <w:rFonts w:ascii="Arial" w:eastAsia="Microsoft YaHei UI" w:hAnsi="Arial" w:cs="Arial"/>
                <w:color w:val="000000"/>
                <w:sz w:val="16"/>
                <w:szCs w:val="16"/>
              </w:rPr>
              <w:t xml:space="preserve"> with distance-dependent </w:t>
            </w:r>
            <w:proofErr w:type="spellStart"/>
            <w:r w:rsidRPr="00CB7FB8">
              <w:rPr>
                <w:rFonts w:ascii="Arial" w:eastAsia="Microsoft YaHei UI" w:hAnsi="Arial" w:cs="Arial"/>
                <w:color w:val="000000"/>
                <w:sz w:val="16"/>
                <w:szCs w:val="16"/>
              </w:rPr>
              <w:t>LoS</w:t>
            </w:r>
            <w:proofErr w:type="spellEnd"/>
            <w:r w:rsidRPr="00CB7FB8">
              <w:rPr>
                <w:rFonts w:ascii="Arial" w:eastAsia="Microsoft YaHei UI" w:hAnsi="Arial" w:cs="Arial"/>
                <w:color w:val="000000"/>
                <w:sz w:val="16"/>
                <w:szCs w:val="16"/>
              </w:rPr>
              <w:t xml:space="preserve">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pPr>
              <w:pStyle w:val="a1"/>
              <w:numPr>
                <w:ilvl w:val="0"/>
                <w:numId w:val="13"/>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100% outdoor</w:t>
            </w:r>
          </w:p>
          <w:p w14:paraId="13EBE1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g,H</w:t>
            </w:r>
            <w:proofErr w:type="spellEnd"/>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(M,N,P) = (1,4,2)]</w:t>
            </w:r>
          </w:p>
          <w:p w14:paraId="5026CB2E"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correspondence assumptions (in accordance to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lastRenderedPageBreak/>
              <w:t>Option 1: Full buffer</w:t>
            </w:r>
          </w:p>
          <w:p w14:paraId="3B50036F"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serving TRP selection</w:t>
            </w:r>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38.901, sec 7.4.3.2: μ = 9 dB, </w:t>
            </w:r>
            <w:proofErr w:type="spellStart"/>
            <w:r w:rsidRPr="00CB7FB8">
              <w:rPr>
                <w:rFonts w:ascii="Arial" w:eastAsia="Microsoft YaHei UI" w:hAnsi="Arial" w:cs="Arial"/>
                <w:color w:val="000000"/>
                <w:sz w:val="16"/>
                <w:szCs w:val="16"/>
              </w:rPr>
              <w:t>σ</w:t>
            </w:r>
            <w:r w:rsidRPr="00CB7FB8">
              <w:rPr>
                <w:rFonts w:ascii="Arial" w:eastAsia="Microsoft YaHei UI" w:hAnsi="Arial" w:cs="Arial"/>
                <w:color w:val="000000"/>
                <w:sz w:val="16"/>
                <w:szCs w:val="16"/>
                <w:vertAlign w:val="subscript"/>
              </w:rPr>
              <w:t>p</w:t>
            </w:r>
            <w:proofErr w:type="spellEnd"/>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pPr>
        <w:pStyle w:val="ListParagraph"/>
        <w:widowControl w:val="0"/>
        <w:numPr>
          <w:ilvl w:val="0"/>
          <w:numId w:val="19"/>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pPr>
        <w:pStyle w:val="ListParagraph"/>
        <w:widowControl w:val="0"/>
        <w:numPr>
          <w:ilvl w:val="1"/>
          <w:numId w:val="19"/>
        </w:numPr>
        <w:ind w:leftChars="0"/>
        <w:contextualSpacing/>
        <w:jc w:val="both"/>
      </w:pPr>
      <w:r w:rsidRPr="00CB7FB8">
        <w:t>Option #2: Linear trajectory model with random direction change.</w:t>
      </w:r>
    </w:p>
    <w:p w14:paraId="513A73F7" w14:textId="77777777" w:rsidR="0098609C" w:rsidRPr="00CB7FB8" w:rsidRDefault="0098609C">
      <w:pPr>
        <w:pStyle w:val="ListParagraph"/>
        <w:widowControl w:val="0"/>
        <w:numPr>
          <w:ilvl w:val="2"/>
          <w:numId w:val="19"/>
        </w:numPr>
        <w:ind w:leftChars="0"/>
        <w:contextualSpacing/>
        <w:jc w:val="both"/>
      </w:pPr>
      <w:r w:rsidRPr="00CB7FB8">
        <w:t xml:space="preserve">UE moving trajectory: UE will move </w:t>
      </w:r>
      <w:proofErr w:type="spellStart"/>
      <w:r w:rsidRPr="00CB7FB8">
        <w:t>straightly</w:t>
      </w:r>
      <w:proofErr w:type="spellEnd"/>
      <w:r w:rsidRPr="00CB7FB8">
        <w:t xml:space="preserve"> along the selected direction to the end of a</w:t>
      </w:r>
      <w:r w:rsidRPr="00CB7FB8">
        <w:rPr>
          <w:strike/>
          <w:color w:val="5B9BD5"/>
        </w:rPr>
        <w:t>n</w:t>
      </w:r>
      <w:r w:rsidRPr="00CB7FB8">
        <w:t xml:space="preserve"> time interval, where the length of the time interval is provided by using an exponential distribution with average interval length, e.g., 5s, with granularity of 100 </w:t>
      </w:r>
      <w:proofErr w:type="spellStart"/>
      <w:r w:rsidRPr="00CB7FB8">
        <w:t>ms</w:t>
      </w:r>
      <w:proofErr w:type="spellEnd"/>
      <w:r w:rsidRPr="00CB7FB8">
        <w:t xml:space="preserve">. </w:t>
      </w:r>
    </w:p>
    <w:p w14:paraId="4A7FB14F" w14:textId="77777777" w:rsidR="0098609C" w:rsidRPr="00CB7FB8" w:rsidRDefault="0098609C">
      <w:pPr>
        <w:pStyle w:val="ListParagraph"/>
        <w:widowControl w:val="0"/>
        <w:numPr>
          <w:ilvl w:val="3"/>
          <w:numId w:val="19"/>
        </w:numPr>
        <w:ind w:leftChars="0"/>
        <w:contextualSpacing/>
        <w:jc w:val="both"/>
      </w:pPr>
      <w:r w:rsidRPr="00CB7FB8">
        <w:t xml:space="preserve">UE moving direction change: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1FC1F0BA" w14:textId="77777777" w:rsidR="0098609C" w:rsidRPr="00CB7FB8" w:rsidRDefault="0098609C">
      <w:pPr>
        <w:pStyle w:val="ListParagraph"/>
        <w:widowControl w:val="0"/>
        <w:numPr>
          <w:ilvl w:val="3"/>
          <w:numId w:val="19"/>
        </w:numPr>
        <w:ind w:leftChars="0"/>
        <w:contextualSpacing/>
        <w:jc w:val="both"/>
      </w:pPr>
      <w:r w:rsidRPr="00CB7FB8">
        <w:t xml:space="preserve">UE move </w:t>
      </w:r>
      <w:proofErr w:type="spellStart"/>
      <w:r w:rsidRPr="00CB7FB8">
        <w:t>straightly</w:t>
      </w:r>
      <w:proofErr w:type="spellEnd"/>
      <w:r w:rsidRPr="00CB7FB8">
        <w:t xml:space="preserve"> within the time interval with the fixed speed.</w:t>
      </w:r>
    </w:p>
    <w:p w14:paraId="6E3CDEEB" w14:textId="77777777" w:rsidR="0098609C" w:rsidRPr="00070650" w:rsidRDefault="0098609C">
      <w:pPr>
        <w:numPr>
          <w:ilvl w:val="2"/>
          <w:numId w:val="19"/>
        </w:numPr>
        <w:spacing w:before="100" w:beforeAutospacing="1" w:after="100" w:afterAutospacing="1"/>
        <w:rPr>
          <w:highlight w:val="yellow"/>
          <w:lang w:eastAsia="x-none"/>
        </w:rPr>
      </w:pPr>
      <w:r w:rsidRPr="00070650">
        <w:rPr>
          <w:highlight w:val="yellow"/>
          <w:lang w:eastAsia="x-none"/>
        </w:rPr>
        <w:t>FFS on UE orientation</w:t>
      </w:r>
    </w:p>
    <w:p w14:paraId="3040C4EC" w14:textId="77777777" w:rsidR="0098609C" w:rsidRPr="00CB7FB8" w:rsidRDefault="0098609C">
      <w:pPr>
        <w:pStyle w:val="ListParagraph"/>
        <w:widowControl w:val="0"/>
        <w:numPr>
          <w:ilvl w:val="1"/>
          <w:numId w:val="19"/>
        </w:numPr>
        <w:ind w:leftChars="0"/>
        <w:contextualSpacing/>
        <w:jc w:val="both"/>
      </w:pPr>
      <w:r w:rsidRPr="00CB7FB8">
        <w:t>Option #3: Linear trajectory model with random and smooth direction change.</w:t>
      </w:r>
    </w:p>
    <w:p w14:paraId="3FCF6CC6" w14:textId="77777777" w:rsidR="0098609C" w:rsidRPr="00CB7FB8" w:rsidRDefault="0098609C">
      <w:pPr>
        <w:pStyle w:val="TAL"/>
        <w:keepNext w:val="0"/>
        <w:keepLines w:val="0"/>
        <w:numPr>
          <w:ilvl w:val="2"/>
          <w:numId w:val="19"/>
        </w:numPr>
        <w:spacing w:before="120"/>
        <w:rPr>
          <w:rFonts w:ascii="Times New Roman" w:eastAsia="DengXian" w:hAnsi="Times New Roman"/>
          <w:sz w:val="20"/>
        </w:rPr>
      </w:pPr>
      <w:r w:rsidRPr="00CB7FB8">
        <w:rPr>
          <w:rFonts w:ascii="Times New Roman" w:eastAsia="DengXian" w:hAnsi="Times New Roman"/>
          <w:sz w:val="20"/>
        </w:rPr>
        <w:t>UE moving trajectory: UE will change the moving direction by multiple steps within a</w:t>
      </w:r>
      <w:r w:rsidRPr="00CB7FB8">
        <w:rPr>
          <w:rFonts w:ascii="Times New Roman" w:eastAsia="DengXian" w:hAnsi="Times New Roman"/>
          <w:strike/>
          <w:color w:val="5B9BD5"/>
          <w:sz w:val="20"/>
        </w:rPr>
        <w:t>n</w:t>
      </w:r>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CB7FB8">
        <w:rPr>
          <w:rFonts w:ascii="Times New Roman" w:eastAsia="DengXian" w:hAnsi="Times New Roman"/>
          <w:sz w:val="20"/>
        </w:rPr>
        <w:t>ms</w:t>
      </w:r>
      <w:proofErr w:type="spellEnd"/>
      <w:r w:rsidRPr="00CB7FB8">
        <w:rPr>
          <w:rFonts w:ascii="Times New Roman" w:eastAsia="DengXian" w:hAnsi="Times New Roman"/>
          <w:sz w:val="20"/>
        </w:rPr>
        <w:t>.</w:t>
      </w:r>
    </w:p>
    <w:p w14:paraId="138CB602"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 from the beginning of the time interval, provided by using a uniform distribution within [-45°, 45°].</w:t>
      </w:r>
    </w:p>
    <w:p w14:paraId="182F288C"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e.g. 100ms per sub-interval, and at the end of each sub-interval, UE change the direction by the angle of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/N.  </w:t>
      </w:r>
    </w:p>
    <w:p w14:paraId="643330B7"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 xml:space="preserve">UE move </w:t>
      </w:r>
      <w:proofErr w:type="spellStart"/>
      <w:r w:rsidRPr="00CB7FB8">
        <w:rPr>
          <w:rFonts w:ascii="Times New Roman" w:eastAsia="DengXian" w:hAnsi="Times New Roman"/>
          <w:sz w:val="20"/>
        </w:rPr>
        <w:t>straightly</w:t>
      </w:r>
      <w:proofErr w:type="spellEnd"/>
      <w:r w:rsidRPr="00CB7FB8">
        <w:rPr>
          <w:rFonts w:ascii="Times New Roman" w:eastAsia="DengXian" w:hAnsi="Times New Roman"/>
          <w:sz w:val="20"/>
        </w:rPr>
        <w:t xml:space="preserve"> within the time sub-interval with the fixed speed.</w:t>
      </w:r>
    </w:p>
    <w:p w14:paraId="1AE0BC9E" w14:textId="77777777" w:rsidR="0098609C" w:rsidRPr="00070650" w:rsidRDefault="0098609C">
      <w:pPr>
        <w:numPr>
          <w:ilvl w:val="2"/>
          <w:numId w:val="19"/>
        </w:numPr>
        <w:spacing w:before="100" w:beforeAutospacing="1" w:after="100" w:afterAutospacing="1"/>
        <w:rPr>
          <w:rFonts w:eastAsia="DengXian"/>
          <w:szCs w:val="20"/>
          <w:highlight w:val="yellow"/>
        </w:rPr>
      </w:pPr>
      <w:r w:rsidRPr="00070650">
        <w:rPr>
          <w:rFonts w:eastAsia="DengXian"/>
          <w:szCs w:val="20"/>
          <w:highlight w:val="yellow"/>
        </w:rPr>
        <w:t>FFS on UE orientation</w:t>
      </w:r>
    </w:p>
    <w:p w14:paraId="3AB0AE99" w14:textId="77777777" w:rsidR="0098609C" w:rsidRPr="00CB7FB8" w:rsidRDefault="0098609C">
      <w:pPr>
        <w:pStyle w:val="ListParagraph"/>
        <w:widowControl w:val="0"/>
        <w:numPr>
          <w:ilvl w:val="1"/>
          <w:numId w:val="19"/>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pPr>
        <w:pStyle w:val="ListParagraph"/>
        <w:widowControl w:val="0"/>
        <w:numPr>
          <w:ilvl w:val="2"/>
          <w:numId w:val="19"/>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pPr>
        <w:pStyle w:val="ListParagraph"/>
        <w:widowControl w:val="0"/>
        <w:numPr>
          <w:ilvl w:val="3"/>
          <w:numId w:val="19"/>
        </w:numPr>
        <w:ind w:leftChars="0"/>
        <w:contextualSpacing/>
        <w:jc w:val="both"/>
      </w:pPr>
      <w:r w:rsidRPr="00CB7FB8">
        <w:t>The initial UE location should be randomly drop within the following blue area</w:t>
      </w:r>
    </w:p>
    <w:p w14:paraId="4B2AD0A3" w14:textId="77777777" w:rsidR="0098609C" w:rsidRPr="00CB7FB8" w:rsidRDefault="00D77EB2" w:rsidP="0098609C">
      <w:pPr>
        <w:jc w:val="center"/>
      </w:pPr>
      <w:r w:rsidRPr="00CB7FB8">
        <w:rPr>
          <w:noProof/>
        </w:rPr>
        <w:object w:dxaOrig="3455" w:dyaOrig="2943" w14:anchorId="145B7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6.8pt;height:116.85pt;mso-width-percent:0;mso-height-percent:0;mso-width-percent:0;mso-height-percent:0" o:ole="">
            <v:imagedata r:id="rId8" o:title=""/>
          </v:shape>
          <o:OLEObject Type="Embed" ProgID="Visio.Drawing.15" ShapeID="_x0000_i1025" DrawAspect="Content" ObjectID="_1738142737" r:id="rId9"/>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pPr>
        <w:pStyle w:val="ListParagraph"/>
        <w:widowControl w:val="0"/>
        <w:numPr>
          <w:ilvl w:val="4"/>
          <w:numId w:val="19"/>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pPr>
        <w:pStyle w:val="ListParagraph"/>
        <w:widowControl w:val="0"/>
        <w:numPr>
          <w:ilvl w:val="4"/>
          <w:numId w:val="19"/>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pPr>
        <w:pStyle w:val="ListParagraph"/>
        <w:widowControl w:val="0"/>
        <w:numPr>
          <w:ilvl w:val="2"/>
          <w:numId w:val="19"/>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pPr>
        <w:pStyle w:val="ListParagraph"/>
        <w:widowControl w:val="0"/>
        <w:numPr>
          <w:ilvl w:val="3"/>
          <w:numId w:val="19"/>
        </w:numPr>
        <w:ind w:leftChars="0"/>
        <w:contextualSpacing/>
        <w:jc w:val="both"/>
      </w:pPr>
      <w:r w:rsidRPr="00CB7FB8">
        <w:t>The value of T (or D) can be further discussed</w:t>
      </w:r>
    </w:p>
    <w:p w14:paraId="6DCFD1DA" w14:textId="77777777" w:rsidR="0098609C" w:rsidRPr="00CB7FB8" w:rsidRDefault="0098609C">
      <w:pPr>
        <w:pStyle w:val="ListParagraph"/>
        <w:widowControl w:val="0"/>
        <w:numPr>
          <w:ilvl w:val="3"/>
          <w:numId w:val="19"/>
        </w:numPr>
        <w:ind w:leftChars="0"/>
        <w:contextualSpacing/>
        <w:jc w:val="both"/>
      </w:pPr>
      <w:r w:rsidRPr="00CB7FB8">
        <w:t xml:space="preserve">The trajectory sampling interval granularity depends on UE speed and it can be further discussed. </w:t>
      </w:r>
    </w:p>
    <w:p w14:paraId="58B27E06" w14:textId="77777777" w:rsidR="0098609C" w:rsidRPr="00CB7FB8" w:rsidRDefault="0098609C">
      <w:pPr>
        <w:pStyle w:val="ListParagraph"/>
        <w:widowControl w:val="0"/>
        <w:numPr>
          <w:ilvl w:val="2"/>
          <w:numId w:val="19"/>
        </w:numPr>
        <w:ind w:leftChars="0"/>
        <w:contextualSpacing/>
        <w:jc w:val="both"/>
      </w:pPr>
      <w:r w:rsidRPr="00CB7FB8">
        <w:t xml:space="preserve">UE can move </w:t>
      </w:r>
      <w:proofErr w:type="spellStart"/>
      <w:r w:rsidRPr="00CB7FB8">
        <w:t>straightly</w:t>
      </w:r>
      <w:proofErr w:type="spellEnd"/>
      <w:r w:rsidRPr="00CB7FB8">
        <w:t xml:space="preserve"> along the entire trajectory, or</w:t>
      </w:r>
    </w:p>
    <w:p w14:paraId="52998053" w14:textId="77777777" w:rsidR="0098609C" w:rsidRPr="00CB7FB8" w:rsidRDefault="0098609C">
      <w:pPr>
        <w:pStyle w:val="ListParagraph"/>
        <w:widowControl w:val="0"/>
        <w:numPr>
          <w:ilvl w:val="2"/>
          <w:numId w:val="19"/>
        </w:numPr>
        <w:ind w:leftChars="0"/>
        <w:contextualSpacing/>
        <w:jc w:val="both"/>
      </w:pPr>
      <w:r w:rsidRPr="00CB7FB8">
        <w:t xml:space="preserve">UE can move </w:t>
      </w:r>
      <w:proofErr w:type="spellStart"/>
      <w:r w:rsidRPr="00CB7FB8">
        <w:t>straightly</w:t>
      </w:r>
      <w:proofErr w:type="spellEnd"/>
      <w:r w:rsidRPr="00CB7FB8">
        <w:t xml:space="preserve">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pPr>
        <w:pStyle w:val="ListParagraph"/>
        <w:widowControl w:val="0"/>
        <w:numPr>
          <w:ilvl w:val="3"/>
          <w:numId w:val="19"/>
        </w:numPr>
        <w:ind w:leftChars="0"/>
        <w:contextualSpacing/>
        <w:jc w:val="both"/>
      </w:pPr>
      <w:r w:rsidRPr="00CB7FB8">
        <w:t xml:space="preserve">UE may change the moving direction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6224081C" w14:textId="77777777" w:rsidR="0098609C" w:rsidRPr="00CB7FB8" w:rsidRDefault="0098609C">
      <w:pPr>
        <w:pStyle w:val="ListParagraph"/>
        <w:widowControl w:val="0"/>
        <w:numPr>
          <w:ilvl w:val="2"/>
          <w:numId w:val="19"/>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pPr>
        <w:pStyle w:val="ListParagraph"/>
        <w:widowControl w:val="0"/>
        <w:numPr>
          <w:ilvl w:val="3"/>
          <w:numId w:val="19"/>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pPr>
        <w:pStyle w:val="ListParagraph"/>
        <w:widowControl w:val="0"/>
        <w:numPr>
          <w:ilvl w:val="3"/>
          <w:numId w:val="19"/>
        </w:numPr>
        <w:ind w:leftChars="0"/>
        <w:contextualSpacing/>
        <w:jc w:val="both"/>
      </w:pPr>
      <w:r w:rsidRPr="00CB7FB8">
        <w:t>At the current stage, the length of observation window + prediction window is not fixed and the companies can report their values.</w:t>
      </w:r>
    </w:p>
    <w:p w14:paraId="71F2D6BE" w14:textId="77777777" w:rsidR="0098609C" w:rsidRPr="00724FF0" w:rsidRDefault="0098609C">
      <w:pPr>
        <w:numPr>
          <w:ilvl w:val="2"/>
          <w:numId w:val="19"/>
        </w:numPr>
        <w:spacing w:before="100" w:beforeAutospacing="1" w:after="100" w:afterAutospacing="1"/>
        <w:rPr>
          <w:highlight w:val="yellow"/>
          <w:lang w:eastAsia="x-none"/>
        </w:rPr>
      </w:pPr>
      <w:r w:rsidRPr="00724FF0">
        <w:rPr>
          <w:highlight w:val="yellow"/>
          <w:lang w:eastAsia="x-none"/>
        </w:rPr>
        <w:t>FFS on UE orientation</w:t>
      </w:r>
    </w:p>
    <w:p w14:paraId="0C252300" w14:textId="77777777" w:rsidR="0098609C" w:rsidRPr="00CB7FB8" w:rsidRDefault="0098609C">
      <w:pPr>
        <w:pStyle w:val="ListParagraph"/>
        <w:widowControl w:val="0"/>
        <w:numPr>
          <w:ilvl w:val="0"/>
          <w:numId w:val="19"/>
        </w:numPr>
        <w:ind w:leftChars="0"/>
        <w:contextualSpacing/>
        <w:jc w:val="both"/>
      </w:pPr>
      <w:r w:rsidRPr="00CB7FB8">
        <w:t xml:space="preserve">Generalization issue is FFS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T2 </w:t>
      </w:r>
    </w:p>
    <w:p w14:paraId="5E90F45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T1 </w:t>
      </w:r>
    </w:p>
    <w:p w14:paraId="79FA262F"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Companies explain the detail on how to select the best beam for T2 from Set A based on the measurements in T1</w:t>
      </w:r>
    </w:p>
    <w:p w14:paraId="0C97D9F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T1 and T2 are aligned with those for AI/ML based methods</w:t>
      </w:r>
    </w:p>
    <w:p w14:paraId="33EA49A3"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as optional methodology</w:t>
      </w:r>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[8 RBs] as baseline, companies can report larger number of RBs</w:t>
            </w:r>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proofErr w:type="spellStart"/>
            <w:r w:rsidRPr="0006260B">
              <w:rPr>
                <w:rFonts w:cs="Arial"/>
                <w:color w:val="000000"/>
                <w:sz w:val="16"/>
                <w:szCs w:val="16"/>
              </w:rPr>
              <w:t>oppler</w:t>
            </w:r>
            <w:proofErr w:type="spellEnd"/>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Companies explains details of extension methodology considering spatial consistency</w:t>
            </w:r>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One panel: (M, N, P, Mg, Ng) = (4, 8, 2, 1, 1), (</w:t>
            </w:r>
            <w:proofErr w:type="spellStart"/>
            <w:r w:rsidRPr="0006260B">
              <w:rPr>
                <w:rFonts w:cs="Arial"/>
                <w:sz w:val="16"/>
                <w:szCs w:val="16"/>
              </w:rPr>
              <w:t>dV</w:t>
            </w:r>
            <w:proofErr w:type="spellEnd"/>
            <w:r w:rsidRPr="0006260B">
              <w:rPr>
                <w:rFonts w:cs="Arial"/>
                <w:sz w:val="16"/>
                <w:szCs w:val="16"/>
              </w:rPr>
              <w:t xml:space="preserve">, </w:t>
            </w:r>
            <w:proofErr w:type="spellStart"/>
            <w:r w:rsidRPr="0006260B">
              <w:rPr>
                <w:rFonts w:cs="Arial"/>
                <w:sz w:val="16"/>
                <w:szCs w:val="16"/>
              </w:rPr>
              <w:t>dH</w:t>
            </w:r>
            <w:proofErr w:type="spellEnd"/>
            <w:r w:rsidRPr="0006260B">
              <w:rPr>
                <w:rFonts w:cs="Arial"/>
                <w:sz w:val="16"/>
                <w:szCs w:val="16"/>
              </w:rPr>
              <w:t>) = (0.5, 0.5) λ as baseline</w:t>
            </w:r>
          </w:p>
          <w:p w14:paraId="339B687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 xml:space="preserve">BS antenna height and antenna array </w:t>
            </w:r>
            <w:proofErr w:type="spellStart"/>
            <w:r w:rsidRPr="0006260B">
              <w:rPr>
                <w:rFonts w:cs="Arial"/>
                <w:sz w:val="16"/>
                <w:szCs w:val="16"/>
              </w:rPr>
              <w:t>downtile</w:t>
            </w:r>
            <w:proofErr w:type="spellEnd"/>
            <w:r w:rsidRPr="0006260B">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1 panel as optional</w:t>
            </w:r>
          </w:p>
          <w:p w14:paraId="06182766"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Other assumptions are not precluded</w:t>
            </w:r>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pPr>
        <w:pStyle w:val="ListParagraph"/>
        <w:numPr>
          <w:ilvl w:val="0"/>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pPr>
        <w:pStyle w:val="ListParagraph"/>
        <w:numPr>
          <w:ilvl w:val="1"/>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61B559A6" w14:textId="77777777" w:rsidR="0098609C" w:rsidRPr="00A10CF9" w:rsidRDefault="0098609C">
      <w:pPr>
        <w:pStyle w:val="xmsonormal0"/>
        <w:numPr>
          <w:ilvl w:val="0"/>
          <w:numId w:val="21"/>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 xml:space="preserve">Description of AI/ML model, </w:t>
      </w:r>
      <w:proofErr w:type="spellStart"/>
      <w:r w:rsidRPr="00A10CF9">
        <w:rPr>
          <w:rFonts w:ascii="Times New Roman" w:hAnsi="Times New Roman" w:cs="Times New Roman"/>
          <w:sz w:val="20"/>
          <w:szCs w:val="20"/>
        </w:rPr>
        <w:t>e.g</w:t>
      </w:r>
      <w:proofErr w:type="spellEnd"/>
      <w:r w:rsidRPr="00A10CF9">
        <w:rPr>
          <w:rFonts w:ascii="Times New Roman" w:hAnsi="Times New Roman" w:cs="Times New Roman"/>
          <w:sz w:val="20"/>
          <w:szCs w:val="20"/>
        </w:rPr>
        <w:t>,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Model validity area: e.g., whether model is trained for single sector or multiple sectors</w:t>
      </w:r>
    </w:p>
    <w:p w14:paraId="0E617CB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Others related aspects are not precluded</w:t>
      </w:r>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pPr>
        <w:pStyle w:val="ListParagraph"/>
        <w:widowControl w:val="0"/>
        <w:numPr>
          <w:ilvl w:val="0"/>
          <w:numId w:val="26"/>
        </w:numPr>
        <w:ind w:leftChars="0"/>
        <w:contextualSpacing/>
        <w:jc w:val="both"/>
      </w:pPr>
      <w:r w:rsidRPr="00A10CF9">
        <w:t>To evaluate the performance of AI/ML in beam management, further study the following KPI options:</w:t>
      </w:r>
    </w:p>
    <w:p w14:paraId="3C567D14" w14:textId="77777777" w:rsidR="0098609C" w:rsidRPr="00A10CF9" w:rsidRDefault="0098609C">
      <w:pPr>
        <w:pStyle w:val="ListParagraph"/>
        <w:widowControl w:val="0"/>
        <w:numPr>
          <w:ilvl w:val="1"/>
          <w:numId w:val="26"/>
        </w:numPr>
        <w:ind w:leftChars="0"/>
        <w:contextualSpacing/>
        <w:jc w:val="both"/>
      </w:pPr>
      <w:r w:rsidRPr="00A10CF9">
        <w:t>Beam prediction accuracy related KPIs, may include the following options:</w:t>
      </w:r>
    </w:p>
    <w:p w14:paraId="5D093DC2" w14:textId="77777777" w:rsidR="0098609C" w:rsidRPr="00A10CF9" w:rsidRDefault="0098609C">
      <w:pPr>
        <w:pStyle w:val="ListParagraph"/>
        <w:widowControl w:val="0"/>
        <w:numPr>
          <w:ilvl w:val="2"/>
          <w:numId w:val="26"/>
        </w:numPr>
        <w:ind w:leftChars="0"/>
        <w:contextualSpacing/>
        <w:jc w:val="both"/>
      </w:pPr>
      <w:r w:rsidRPr="00A10CF9">
        <w:t>Average L1-RSRP difference of Top-1 predicted beam</w:t>
      </w:r>
    </w:p>
    <w:p w14:paraId="46931EFB" w14:textId="77777777" w:rsidR="0098609C" w:rsidRPr="00A10CF9" w:rsidRDefault="0098609C">
      <w:pPr>
        <w:pStyle w:val="ListParagraph"/>
        <w:widowControl w:val="0"/>
        <w:numPr>
          <w:ilvl w:val="2"/>
          <w:numId w:val="26"/>
        </w:numPr>
        <w:ind w:leftChars="0"/>
        <w:contextualSpacing/>
        <w:jc w:val="both"/>
      </w:pPr>
      <w:r w:rsidRPr="00A10CF9">
        <w:t>Beam prediction accuracy (%) for Top-1 and/or Top-K beams, FFS the definition:</w:t>
      </w:r>
    </w:p>
    <w:p w14:paraId="1518656B" w14:textId="77777777" w:rsidR="0098609C" w:rsidRPr="00A10CF9" w:rsidRDefault="0098609C">
      <w:pPr>
        <w:pStyle w:val="ListParagraph"/>
        <w:widowControl w:val="0"/>
        <w:numPr>
          <w:ilvl w:val="3"/>
          <w:numId w:val="26"/>
        </w:numPr>
        <w:ind w:leftChars="0"/>
        <w:contextualSpacing/>
        <w:jc w:val="both"/>
      </w:pPr>
      <w:r w:rsidRPr="00A10CF9">
        <w:t xml:space="preserve">Option 1: The beam prediction accuracy (%) is the percentage of “the Top-1 predicted beam is one of the Top-K </w:t>
      </w:r>
      <w:r w:rsidRPr="00A10CF9">
        <w:rPr>
          <w:lang w:eastAsia="ko-KR"/>
        </w:rPr>
        <w:t xml:space="preserve">genie-aided </w:t>
      </w:r>
      <w:r w:rsidRPr="00A10CF9">
        <w:t>beams”</w:t>
      </w:r>
    </w:p>
    <w:p w14:paraId="63F7725D" w14:textId="77777777" w:rsidR="0098609C" w:rsidRPr="00A10CF9" w:rsidRDefault="0098609C">
      <w:pPr>
        <w:pStyle w:val="ListParagraph"/>
        <w:widowControl w:val="0"/>
        <w:numPr>
          <w:ilvl w:val="3"/>
          <w:numId w:val="26"/>
        </w:numPr>
        <w:ind w:leftChars="0"/>
        <w:contextualSpacing/>
        <w:jc w:val="both"/>
      </w:pPr>
      <w:r w:rsidRPr="00A10CF9">
        <w:t>Option 2: The beam prediction accuracy (%) is the percentage of “the Top-1 genie-aided beam is one of the Top-K predicted beams”</w:t>
      </w:r>
    </w:p>
    <w:p w14:paraId="26EB5857" w14:textId="77777777" w:rsidR="0098609C" w:rsidRPr="00A10CF9" w:rsidRDefault="0098609C" w:rsidP="0098609C">
      <w:pPr>
        <w:rPr>
          <w:szCs w:val="20"/>
        </w:rPr>
      </w:pPr>
    </w:p>
    <w:p w14:paraId="2DA8D36E" w14:textId="77777777" w:rsidR="0098609C" w:rsidRPr="00A10CF9" w:rsidRDefault="0098609C">
      <w:pPr>
        <w:pStyle w:val="ListParagraph"/>
        <w:widowControl w:val="0"/>
        <w:numPr>
          <w:ilvl w:val="2"/>
          <w:numId w:val="26"/>
        </w:numPr>
        <w:ind w:leftChars="0"/>
        <w:contextualSpacing/>
        <w:jc w:val="both"/>
      </w:pPr>
      <w:r w:rsidRPr="00A10CF9">
        <w:t>CDF of L1-RSRP difference for Top-1 predicted beam</w:t>
      </w:r>
    </w:p>
    <w:p w14:paraId="40C3E3ED" w14:textId="77777777" w:rsidR="0098609C" w:rsidRPr="00A10CF9" w:rsidRDefault="0098609C">
      <w:pPr>
        <w:pStyle w:val="ListParagraph"/>
        <w:widowControl w:val="0"/>
        <w:numPr>
          <w:ilvl w:val="2"/>
          <w:numId w:val="26"/>
        </w:numPr>
        <w:ind w:leftChars="0"/>
        <w:contextualSpacing/>
        <w:jc w:val="both"/>
      </w:pPr>
      <w:r w:rsidRPr="00A10CF9">
        <w:t>Beam prediction accuracy (%) with 1dB margin for Top-1 beam</w:t>
      </w:r>
    </w:p>
    <w:p w14:paraId="360BC115" w14:textId="77777777" w:rsidR="0098609C" w:rsidRPr="00A10CF9" w:rsidRDefault="0098609C">
      <w:pPr>
        <w:pStyle w:val="ListParagraph"/>
        <w:widowControl w:val="0"/>
        <w:numPr>
          <w:ilvl w:val="3"/>
          <w:numId w:val="26"/>
        </w:numPr>
        <w:ind w:leftChars="0"/>
        <w:contextualSpacing/>
        <w:jc w:val="both"/>
      </w:pPr>
      <w:r w:rsidRPr="00A10CF9">
        <w:t xml:space="preserve">The beam prediction accuracy (%) with 1dB margin is the percentage of the Top-1 predicted beam “whose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pPr>
        <w:pStyle w:val="ListParagraph"/>
        <w:widowControl w:val="0"/>
        <w:numPr>
          <w:ilvl w:val="2"/>
          <w:numId w:val="26"/>
        </w:numPr>
        <w:ind w:leftChars="0"/>
        <w:contextualSpacing/>
        <w:jc w:val="both"/>
      </w:pPr>
      <w:r w:rsidRPr="00A10CF9">
        <w:t xml:space="preserve">the definition of L1-RSRP difference of Top-1 predicted beam: </w:t>
      </w:r>
    </w:p>
    <w:p w14:paraId="7A94DE8D" w14:textId="77777777" w:rsidR="0098609C" w:rsidRPr="00A10CF9" w:rsidRDefault="0098609C">
      <w:pPr>
        <w:pStyle w:val="ListParagraph"/>
        <w:widowControl w:val="0"/>
        <w:numPr>
          <w:ilvl w:val="3"/>
          <w:numId w:val="26"/>
        </w:numPr>
        <w:ind w:leftChars="0"/>
        <w:contextualSpacing/>
        <w:jc w:val="both"/>
      </w:pPr>
      <w:r w:rsidRPr="00A10CF9">
        <w:t>the difference between the ideal L1-RSRP of Top-1 predicted beam and the ideal L1-RSRP of the Top-1 genie-aided beam</w:t>
      </w:r>
    </w:p>
    <w:p w14:paraId="3C2AC5DA" w14:textId="77777777" w:rsidR="0098609C" w:rsidRPr="00A10CF9" w:rsidRDefault="0098609C">
      <w:pPr>
        <w:pStyle w:val="ListParagraph"/>
        <w:widowControl w:val="0"/>
        <w:numPr>
          <w:ilvl w:val="2"/>
          <w:numId w:val="26"/>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pPr>
        <w:pStyle w:val="ListParagraph"/>
        <w:widowControl w:val="0"/>
        <w:numPr>
          <w:ilvl w:val="1"/>
          <w:numId w:val="26"/>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pPr>
        <w:pStyle w:val="ListParagraph"/>
        <w:widowControl w:val="0"/>
        <w:numPr>
          <w:ilvl w:val="2"/>
          <w:numId w:val="26"/>
        </w:numPr>
        <w:ind w:leftChars="0"/>
        <w:contextualSpacing/>
        <w:jc w:val="both"/>
      </w:pPr>
      <w:r w:rsidRPr="00A10CF9">
        <w:t>UE throughput: CDF of UE throughput, avg. and 5%ile UE throughput</w:t>
      </w:r>
    </w:p>
    <w:p w14:paraId="00F18842" w14:textId="77777777" w:rsidR="0098609C" w:rsidRPr="00A10CF9" w:rsidRDefault="0098609C">
      <w:pPr>
        <w:pStyle w:val="ListParagraph"/>
        <w:widowControl w:val="0"/>
        <w:numPr>
          <w:ilvl w:val="2"/>
          <w:numId w:val="26"/>
        </w:numPr>
        <w:ind w:leftChars="0"/>
        <w:contextualSpacing/>
        <w:jc w:val="both"/>
      </w:pPr>
      <w:r w:rsidRPr="00A10CF9">
        <w:t>RS overhead reduction at least for spatial-domain beam prediction at least for top-1 beam:</w:t>
      </w:r>
    </w:p>
    <w:p w14:paraId="4D04EF58" w14:textId="77777777" w:rsidR="0098609C" w:rsidRPr="00A10CF9" w:rsidRDefault="0098609C">
      <w:pPr>
        <w:pStyle w:val="ListParagraph"/>
        <w:widowControl w:val="0"/>
        <w:numPr>
          <w:ilvl w:val="3"/>
          <w:numId w:val="26"/>
        </w:numPr>
        <w:ind w:leftChars="0"/>
        <w:contextualSpacing/>
        <w:jc w:val="both"/>
      </w:pPr>
      <w:r w:rsidRPr="00A10CF9">
        <w:t>1-N/M,</w:t>
      </w:r>
    </w:p>
    <w:p w14:paraId="515ED29E" w14:textId="77777777" w:rsidR="0098609C" w:rsidRPr="00A10CF9" w:rsidRDefault="0098609C">
      <w:pPr>
        <w:pStyle w:val="ListParagraph"/>
        <w:widowControl w:val="0"/>
        <w:numPr>
          <w:ilvl w:val="4"/>
          <w:numId w:val="26"/>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pPr>
        <w:pStyle w:val="ListParagraph"/>
        <w:widowControl w:val="0"/>
        <w:numPr>
          <w:ilvl w:val="4"/>
          <w:numId w:val="26"/>
        </w:numPr>
        <w:ind w:leftChars="0"/>
        <w:contextualSpacing/>
        <w:jc w:val="both"/>
      </w:pPr>
      <w:r w:rsidRPr="00A10CF9">
        <w:t>where (FFS) M is the total number of beams</w:t>
      </w:r>
    </w:p>
    <w:p w14:paraId="7815497B" w14:textId="77777777" w:rsidR="0098609C" w:rsidRPr="00A10CF9" w:rsidRDefault="0098609C">
      <w:pPr>
        <w:pStyle w:val="ListParagraph"/>
        <w:widowControl w:val="0"/>
        <w:numPr>
          <w:ilvl w:val="4"/>
          <w:numId w:val="26"/>
        </w:numPr>
        <w:ind w:leftChars="0"/>
        <w:contextualSpacing/>
        <w:jc w:val="both"/>
      </w:pPr>
      <w:r w:rsidRPr="00A10CF9">
        <w:t>Note: Non-AI/ML approach based on the measurement of these M beams may be used as a baseline</w:t>
      </w:r>
    </w:p>
    <w:p w14:paraId="63B0F156" w14:textId="77777777" w:rsidR="0098609C" w:rsidRPr="00A10CF9" w:rsidRDefault="0098609C">
      <w:pPr>
        <w:pStyle w:val="ListParagraph"/>
        <w:widowControl w:val="0"/>
        <w:numPr>
          <w:ilvl w:val="3"/>
          <w:numId w:val="26"/>
        </w:numPr>
        <w:ind w:leftChars="0"/>
        <w:contextualSpacing/>
        <w:jc w:val="both"/>
      </w:pPr>
      <w:r w:rsidRPr="00A10CF9">
        <w:t>FFS on whether to define a proper value for M for evaluation.</w:t>
      </w:r>
    </w:p>
    <w:p w14:paraId="1627619D" w14:textId="77777777" w:rsidR="0098609C" w:rsidRPr="00A10CF9" w:rsidRDefault="0098609C">
      <w:pPr>
        <w:pStyle w:val="ListParagraph"/>
        <w:widowControl w:val="0"/>
        <w:numPr>
          <w:ilvl w:val="2"/>
          <w:numId w:val="26"/>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pPr>
        <w:pStyle w:val="ListParagraph"/>
        <w:numPr>
          <w:ilvl w:val="1"/>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pPr>
        <w:pStyle w:val="ListParagraph"/>
        <w:numPr>
          <w:ilvl w:val="3"/>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(FFS) (1 – [Total transmission time of N beams] / [Total transmission time of M beams])</w:t>
      </w:r>
    </w:p>
    <w:p w14:paraId="251D70F6"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6ABD2177" w14:textId="59D0FE86" w:rsidR="002C62A5" w:rsidRPr="002C62A5"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19BE5D3E" w14:textId="07DA0B8E" w:rsidR="002C62A5" w:rsidRDefault="00803547" w:rsidP="0098609C">
      <w:pPr>
        <w:tabs>
          <w:tab w:val="left" w:pos="1710"/>
        </w:tabs>
        <w:rPr>
          <w:sz w:val="20"/>
          <w:szCs w:val="20"/>
        </w:rPr>
      </w:pPr>
      <w:r>
        <w:rPr>
          <w:sz w:val="20"/>
          <w:szCs w:val="20"/>
        </w:rPr>
        <w:t>At RAN1 #11</w:t>
      </w:r>
      <w:r w:rsidR="0050630B">
        <w:rPr>
          <w:sz w:val="20"/>
          <w:szCs w:val="20"/>
        </w:rPr>
        <w:t>1</w:t>
      </w:r>
      <w:r>
        <w:rPr>
          <w:sz w:val="20"/>
          <w:szCs w:val="20"/>
        </w:rPr>
        <w:t xml:space="preserve">, more details on evaluation were </w:t>
      </w:r>
      <w:r w:rsidR="00930167">
        <w:rPr>
          <w:sz w:val="20"/>
          <w:szCs w:val="20"/>
        </w:rPr>
        <w:t>agreed</w:t>
      </w:r>
      <w:r>
        <w:rPr>
          <w:sz w:val="20"/>
          <w:szCs w:val="20"/>
        </w:rPr>
        <w:t>.</w:t>
      </w:r>
      <w:r w:rsidR="009D290D">
        <w:rPr>
          <w:sz w:val="20"/>
          <w:szCs w:val="20"/>
        </w:rPr>
        <w:t xml:space="preserve"> And at RAN1 #110bis-e, </w:t>
      </w:r>
      <w:r w:rsidR="0091671E">
        <w:rPr>
          <w:sz w:val="20"/>
          <w:szCs w:val="20"/>
        </w:rPr>
        <w:t xml:space="preserve">besides others,  </w:t>
      </w:r>
      <w:r w:rsidR="009D290D">
        <w:rPr>
          <w:sz w:val="20"/>
          <w:szCs w:val="20"/>
        </w:rPr>
        <w:t>the following were agreed:</w:t>
      </w:r>
    </w:p>
    <w:p w14:paraId="0E54E9BF" w14:textId="6A9806C5" w:rsidR="009D290D" w:rsidRDefault="009D290D" w:rsidP="0098609C">
      <w:pPr>
        <w:tabs>
          <w:tab w:val="left" w:pos="1710"/>
        </w:tabs>
        <w:rPr>
          <w:sz w:val="20"/>
          <w:szCs w:val="20"/>
        </w:rPr>
      </w:pPr>
    </w:p>
    <w:p w14:paraId="6548B138" w14:textId="001669AA" w:rsidR="009D290D" w:rsidRDefault="009D290D" w:rsidP="0098609C">
      <w:pPr>
        <w:tabs>
          <w:tab w:val="left" w:pos="1710"/>
        </w:tabs>
        <w:rPr>
          <w:sz w:val="20"/>
          <w:szCs w:val="20"/>
        </w:rPr>
      </w:pPr>
    </w:p>
    <w:p w14:paraId="17944FE7" w14:textId="77777777" w:rsidR="009D290D" w:rsidRPr="009D290D" w:rsidRDefault="009D290D" w:rsidP="009D290D">
      <w:pPr>
        <w:rPr>
          <w:sz w:val="20"/>
          <w:szCs w:val="20"/>
          <w:highlight w:val="green"/>
          <w:lang w:eastAsia="ko-KR"/>
        </w:rPr>
      </w:pPr>
      <w:r w:rsidRPr="009D290D">
        <w:rPr>
          <w:sz w:val="20"/>
          <w:szCs w:val="20"/>
          <w:highlight w:val="green"/>
          <w:lang w:eastAsia="ko-KR"/>
        </w:rPr>
        <w:t>Agreement</w:t>
      </w:r>
    </w:p>
    <w:p w14:paraId="2FCA13AE" w14:textId="77777777" w:rsidR="009D290D" w:rsidRPr="009D290D" w:rsidRDefault="009D290D">
      <w:pPr>
        <w:widowControl w:val="0"/>
        <w:numPr>
          <w:ilvl w:val="0"/>
          <w:numId w:val="34"/>
        </w:numPr>
        <w:contextualSpacing/>
        <w:jc w:val="both"/>
        <w:rPr>
          <w:sz w:val="20"/>
          <w:szCs w:val="15"/>
          <w:lang w:eastAsia="ko-KR"/>
        </w:rPr>
      </w:pPr>
      <w:r w:rsidRPr="009D290D">
        <w:rPr>
          <w:sz w:val="20"/>
          <w:szCs w:val="15"/>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61CDFA"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Scenarios</w:t>
      </w:r>
    </w:p>
    <w:p w14:paraId="2127F2D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deployment scenarios </w:t>
      </w:r>
    </w:p>
    <w:p w14:paraId="149D2304"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outdoor/indoor UE distributions </w:t>
      </w:r>
    </w:p>
    <w:p w14:paraId="6B55074C"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mobility </w:t>
      </w:r>
    </w:p>
    <w:p w14:paraId="3805ED50"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Configurations</w:t>
      </w:r>
    </w:p>
    <w:p w14:paraId="566DF5E5"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w:t>
      </w:r>
      <w:r w:rsidRPr="009D290D">
        <w:rPr>
          <w:color w:val="000000"/>
          <w:sz w:val="20"/>
          <w:szCs w:val="15"/>
          <w:lang w:eastAsia="ko-KR"/>
        </w:rPr>
        <w:t xml:space="preserve">parameters </w:t>
      </w:r>
    </w:p>
    <w:p w14:paraId="537F383E"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gNB settings </w:t>
      </w:r>
    </w:p>
    <w:p w14:paraId="529D8B7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rFonts w:eastAsia="SimSun"/>
          <w:sz w:val="20"/>
          <w:szCs w:val="15"/>
          <w:lang w:eastAsia="ko-KR"/>
        </w:rPr>
        <w:t>[V</w:t>
      </w:r>
      <w:r w:rsidRPr="009D290D">
        <w:rPr>
          <w:sz w:val="20"/>
          <w:szCs w:val="15"/>
          <w:lang w:eastAsia="ko-KR"/>
        </w:rPr>
        <w:t>arious Set B of beam(pairs)]</w:t>
      </w:r>
    </w:p>
    <w:p w14:paraId="00FD7356" w14:textId="77777777" w:rsidR="009D290D" w:rsidRPr="009D290D" w:rsidRDefault="009D290D">
      <w:pPr>
        <w:numPr>
          <w:ilvl w:val="1"/>
          <w:numId w:val="34"/>
        </w:numPr>
        <w:autoSpaceDE w:val="0"/>
        <w:autoSpaceDN w:val="0"/>
        <w:adjustRightInd w:val="0"/>
        <w:snapToGrid w:val="0"/>
        <w:spacing w:line="256" w:lineRule="auto"/>
        <w:jc w:val="both"/>
        <w:rPr>
          <w:strike/>
          <w:sz w:val="20"/>
          <w:szCs w:val="15"/>
          <w:lang w:eastAsia="ko-KR"/>
        </w:rPr>
      </w:pPr>
      <w:r w:rsidRPr="009D290D">
        <w:rPr>
          <w:sz w:val="20"/>
          <w:szCs w:val="15"/>
          <w:lang w:eastAsia="ko-KR"/>
        </w:rPr>
        <w:t>Other aspects of scenarios/configurations are not precluded</w:t>
      </w:r>
    </w:p>
    <w:p w14:paraId="163E68CF"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The selected scenarios/configurations for generalization verification may consider the AI model inference node (e.g., @UE or @gNB) and use case (e.g., BM-Case1, or BM-Case2)</w:t>
      </w:r>
    </w:p>
    <w:p w14:paraId="73479A60"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rPr>
          <w:lang w:eastAsia="ko-KR"/>
        </w:rPr>
      </w:pPr>
      <w:r w:rsidRPr="008458C1">
        <w:rPr>
          <w:lang w:eastAsia="ko-KR"/>
        </w:rPr>
        <w:t>Companies to report the selected scenarios/configurations for generalization verification</w:t>
      </w:r>
    </w:p>
    <w:p w14:paraId="1CFA3DAA"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pPr>
      <w:r w:rsidRPr="008458C1">
        <w:rPr>
          <w:lang w:eastAsia="ko-KR"/>
        </w:rPr>
        <w:t>Note: other approaches for achieving good generalization performance for AI/ML-based schemes are not precluded.</w:t>
      </w:r>
    </w:p>
    <w:p w14:paraId="1AF241CA" w14:textId="5AD291D0" w:rsidR="00803547" w:rsidRDefault="00803547" w:rsidP="0098609C">
      <w:pPr>
        <w:tabs>
          <w:tab w:val="left" w:pos="1710"/>
        </w:tabs>
        <w:rPr>
          <w:sz w:val="20"/>
          <w:szCs w:val="20"/>
        </w:rPr>
      </w:pPr>
    </w:p>
    <w:p w14:paraId="5B30B193" w14:textId="77777777" w:rsidR="00803547" w:rsidRDefault="00803547" w:rsidP="0098609C">
      <w:pPr>
        <w:tabs>
          <w:tab w:val="left" w:pos="1710"/>
        </w:tabs>
        <w:rPr>
          <w:sz w:val="20"/>
          <w:szCs w:val="20"/>
        </w:rPr>
      </w:pPr>
    </w:p>
    <w:p w14:paraId="682D9CF2" w14:textId="4480826C"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p>
    <w:p w14:paraId="3529C3F4" w14:textId="5C894C0D" w:rsidR="00732388" w:rsidRDefault="00FA5BF8" w:rsidP="00D623A6">
      <w:pPr>
        <w:pStyle w:val="Heading1"/>
      </w:pPr>
      <w:bookmarkStart w:id="1" w:name="_Toc127523421"/>
      <w:r>
        <w:lastRenderedPageBreak/>
        <w:t>Evaluation Methodology</w:t>
      </w:r>
      <w:bookmarkEnd w:id="1"/>
      <w:r>
        <w:t xml:space="preserve"> </w:t>
      </w:r>
    </w:p>
    <w:p w14:paraId="247AF16A" w14:textId="77777777" w:rsidR="0067279A" w:rsidRDefault="0067279A" w:rsidP="0067279A">
      <w:pPr>
        <w:pStyle w:val="Heading2"/>
      </w:pPr>
      <w:bookmarkStart w:id="2" w:name="_Toc127523422"/>
      <w:r>
        <w:t>KPI</w:t>
      </w:r>
      <w:bookmarkEnd w:id="2"/>
    </w:p>
    <w:p w14:paraId="1B8C2CF4" w14:textId="4ACB249B" w:rsidR="0067279A" w:rsidRDefault="0067279A" w:rsidP="0067279A">
      <w:pPr>
        <w:pStyle w:val="0Maintext"/>
        <w:spacing w:after="120" w:afterAutospacing="0" w:line="240" w:lineRule="auto"/>
        <w:ind w:firstLine="0"/>
        <w:rPr>
          <w:lang w:val="en-US" w:eastAsia="zh-CN"/>
        </w:rPr>
      </w:pPr>
      <w:r>
        <w:rPr>
          <w:lang w:val="en-US" w:eastAsia="zh-CN"/>
        </w:rPr>
        <w:t>For beam management design, it seems with a few exceptions, the discussions in previous releases have not relied on simulation evaluations. Note due to the consideration of BM-case 2, the time span of the evaluation can be long, additionally with 80 MHz for channel bandwidth, the evaluation effort can be even larger. With the agreed evaluation assumptions, it should be clear that RSRP values should be a sufficient metric for discussion. It is not desirable to change the KPI in the middle of study, e.g., after a few meetings, to insist only system throughput results are accepted in the decision-making would be very unhelpful.</w:t>
      </w:r>
    </w:p>
    <w:p w14:paraId="6BA53E04" w14:textId="77777777" w:rsidR="0067279A" w:rsidRPr="0068264C" w:rsidRDefault="0067279A" w:rsidP="0067279A"/>
    <w:p w14:paraId="3D491431" w14:textId="77777777" w:rsidR="0067279A" w:rsidRDefault="0067279A" w:rsidP="0067279A">
      <w:pPr>
        <w:pStyle w:val="0Maintext"/>
        <w:spacing w:after="120" w:afterAutospacing="0" w:line="240" w:lineRule="auto"/>
        <w:ind w:firstLine="0"/>
        <w:rPr>
          <w:lang w:val="en-US" w:eastAsia="zh-CN"/>
        </w:rPr>
      </w:pPr>
      <w:r>
        <w:rPr>
          <w:lang w:val="en-US" w:eastAsia="zh-CN"/>
        </w:rPr>
        <w:t>Usually L1-RSRP is a good metric to judge whether a selected beam is good or not. In Rel-17 intra-cell and inter-cell beam management, L1-RSRP distribution is agreed as a metric for beam management. For AI based beam management, the same metric can be used, where the L1-RSRP measured from the AI predicted beam can be used as the metric. In addition, for time and spatial domain beam prediction, another possible metric is the beam prediction accuracy, with which, it is possible to judge whether the model can be used for beam prediction or not.</w:t>
      </w:r>
    </w:p>
    <w:p w14:paraId="379875A4" w14:textId="32F6F9EE" w:rsidR="0067279A" w:rsidRPr="006D7B8F" w:rsidRDefault="0067279A" w:rsidP="0067279A">
      <w:pPr>
        <w:pStyle w:val="0Maintext"/>
        <w:spacing w:after="120" w:afterAutospacing="0" w:line="240" w:lineRule="auto"/>
        <w:ind w:firstLine="0"/>
        <w:rPr>
          <w:b/>
          <w:bCs/>
          <w:lang w:val="en-US" w:eastAsia="zh-CN"/>
        </w:rPr>
      </w:pPr>
      <w:r w:rsidRPr="006D7B8F">
        <w:rPr>
          <w:b/>
          <w:bCs/>
          <w:lang w:val="en-US" w:eastAsia="zh-CN"/>
        </w:rPr>
        <w:t xml:space="preserve">Proposal </w:t>
      </w:r>
      <w:r w:rsidR="004C1F14" w:rsidRPr="006D7B8F">
        <w:rPr>
          <w:b/>
          <w:bCs/>
          <w:lang w:val="en-US" w:eastAsia="zh-CN"/>
        </w:rPr>
        <w:t>1</w:t>
      </w:r>
      <w:r w:rsidRPr="006D7B8F">
        <w:rPr>
          <w:b/>
          <w:bCs/>
          <w:lang w:val="en-US" w:eastAsia="zh-CN"/>
        </w:rPr>
        <w:t xml:space="preserve">: The KPI for AI based beam prediction could be the beam prediction accuracy </w:t>
      </w:r>
      <w:r w:rsidRPr="006D7B8F">
        <w:rPr>
          <w:rFonts w:hint="eastAsia"/>
          <w:b/>
          <w:bCs/>
          <w:lang w:val="en-US" w:eastAsia="zh-CN"/>
        </w:rPr>
        <w:t>a</w:t>
      </w:r>
      <w:r w:rsidRPr="006D7B8F">
        <w:rPr>
          <w:b/>
          <w:bCs/>
          <w:lang w:val="en-US" w:eastAsia="zh-CN"/>
        </w:rPr>
        <w:t>nd the L1-RSRP distribution for the AI predicted beam.</w:t>
      </w:r>
      <w:r w:rsidR="007A5EEF" w:rsidRPr="006D7B8F">
        <w:rPr>
          <w:b/>
          <w:bCs/>
          <w:lang w:val="en-US" w:eastAsia="zh-CN"/>
        </w:rPr>
        <w:t xml:space="preserve"> The KPI with RSRP can be used</w:t>
      </w:r>
      <w:r w:rsidR="002D5BD0" w:rsidRPr="006D7B8F">
        <w:rPr>
          <w:b/>
          <w:bCs/>
          <w:lang w:val="en-US" w:eastAsia="zh-CN"/>
        </w:rPr>
        <w:t xml:space="preserve"> for making decision/drawing conclusion</w:t>
      </w:r>
      <w:r w:rsidR="007A5EEF" w:rsidRPr="006D7B8F">
        <w:rPr>
          <w:b/>
          <w:bCs/>
          <w:lang w:val="en-US" w:eastAsia="zh-CN"/>
        </w:rPr>
        <w:t xml:space="preserve"> in the whole Rel-18 study</w:t>
      </w:r>
      <w:r w:rsidR="00000C84" w:rsidRPr="006D7B8F">
        <w:rPr>
          <w:b/>
          <w:bCs/>
          <w:lang w:val="en-US" w:eastAsia="zh-CN"/>
        </w:rPr>
        <w:t xml:space="preserve"> item</w:t>
      </w:r>
      <w:r w:rsidR="007A5EEF" w:rsidRPr="006D7B8F">
        <w:rPr>
          <w:b/>
          <w:bCs/>
          <w:lang w:val="en-US" w:eastAsia="zh-CN"/>
        </w:rPr>
        <w:t>.</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23A2ECD1" w:rsidR="00724FF0" w:rsidRDefault="002D5BD0" w:rsidP="00724FF0">
      <w:pPr>
        <w:pStyle w:val="Heading2"/>
      </w:pPr>
      <w:bookmarkStart w:id="3" w:name="_Toc127523423"/>
      <w:r>
        <w:t xml:space="preserve">Discussion on </w:t>
      </w:r>
      <w:r w:rsidR="00724FF0">
        <w:t xml:space="preserve">AI Model </w:t>
      </w:r>
      <w:r w:rsidR="00022E72">
        <w:t>generalization</w:t>
      </w:r>
      <w:bookmarkEnd w:id="3"/>
    </w:p>
    <w:p w14:paraId="194D0C6F" w14:textId="527AD352" w:rsidR="00724FF0" w:rsidRDefault="0004654C"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58240" behindDoc="0" locked="0" layoutInCell="1" allowOverlap="1" wp14:anchorId="047306E4" wp14:editId="48803EC0">
                <wp:simplePos x="0" y="0"/>
                <wp:positionH relativeFrom="column">
                  <wp:posOffset>-328295</wp:posOffset>
                </wp:positionH>
                <wp:positionV relativeFrom="paragraph">
                  <wp:posOffset>285115</wp:posOffset>
                </wp:positionV>
                <wp:extent cx="1828800" cy="1828800"/>
                <wp:effectExtent l="0" t="0" r="16510" b="146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1: The AI/ML model is trained based on training dataset from one Scenario#A/Configuration#A, and then the AI/ML model performs inference/test on a dataset from the same Scenario#A/Configuration#A</w:t>
                            </w:r>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25.85pt;margin-top:22.4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" filled="f">
                <v:textbox style="mso-fit-shape-to-text:t">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1: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performs inference/test on a dataset from the same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2: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performs inference/test on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3: The AI/ML model is trained based on training dataset constructed by mixing datasets from multiple scenarios/configurations including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and then the AI/ML model performs inference/test on a dataset from a single Scenario/Configuration from the multiple scenarios/configurations, e.g.,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 xml:space="preserve">Case 2A: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is updated based on a fine-tuning dataset different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After that, the AI/ML model is tested on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subject to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v:textbox>
                <w10:wrap type="square"/>
              </v:shape>
            </w:pict>
          </mc:Fallback>
        </mc:AlternateContent>
      </w:r>
      <w:r w:rsidR="00724FF0">
        <w:rPr>
          <w:b/>
          <w:bCs/>
          <w:i/>
          <w:iCs/>
          <w:lang w:val="en-US" w:eastAsia="zh-CN"/>
        </w:rPr>
        <w:t>At RAN1 #</w:t>
      </w:r>
      <w:r>
        <w:rPr>
          <w:b/>
          <w:bCs/>
          <w:i/>
          <w:iCs/>
          <w:lang w:val="en-US" w:eastAsia="zh-CN"/>
        </w:rPr>
        <w:t>111</w:t>
      </w:r>
      <w:r w:rsidR="00724FF0">
        <w:rPr>
          <w:b/>
          <w:bCs/>
          <w:i/>
          <w:iCs/>
          <w:lang w:val="en-US" w:eastAsia="zh-CN"/>
        </w:rPr>
        <w:t>, the following was reached:</w:t>
      </w:r>
    </w:p>
    <w:p w14:paraId="043EA677" w14:textId="05C00167" w:rsidR="00724FF0" w:rsidRDefault="00724FF0" w:rsidP="00EA2090">
      <w:pPr>
        <w:pStyle w:val="0Maintext"/>
        <w:spacing w:after="120" w:afterAutospacing="0" w:line="240" w:lineRule="auto"/>
        <w:ind w:firstLine="0"/>
        <w:rPr>
          <w:b/>
          <w:bCs/>
          <w:i/>
          <w:iCs/>
          <w:lang w:val="en-US" w:eastAsia="zh-CN"/>
        </w:rPr>
      </w:pPr>
    </w:p>
    <w:p w14:paraId="3FB9CB2E" w14:textId="1B8FE7B6" w:rsidR="00AB3D8D" w:rsidRDefault="00AB3D8D" w:rsidP="00AB3D8D">
      <w:pPr>
        <w:rPr>
          <w:lang w:eastAsia="x-none"/>
        </w:rPr>
      </w:pPr>
      <w:r>
        <w:rPr>
          <w:noProof/>
        </w:rPr>
        <w:lastRenderedPageBreak/>
        <mc:AlternateContent>
          <mc:Choice Requires="wps">
            <w:drawing>
              <wp:anchor distT="0" distB="0" distL="114300" distR="114300" simplePos="0" relativeHeight="251662336" behindDoc="0" locked="0" layoutInCell="1" allowOverlap="1" wp14:anchorId="7AB8E38A" wp14:editId="7AF41600">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 xml:space="preserve">e.g., </w:t>
                            </w:r>
                            <w:r w:rsidRPr="000874CA">
                              <w:rPr>
                                <w:sz w:val="20"/>
                                <w:szCs w:val="20"/>
                                <w:lang w:eastAsia="ko-KR"/>
                              </w:rPr>
                              <w:t>UMa, UMi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60km/h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scenarios/configurations(parameters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B8E38A" id="Text Box 5"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 xml:space="preserve">e.g., </w:t>
                      </w:r>
                      <w:proofErr w:type="spellStart"/>
                      <w:r w:rsidRPr="000874CA">
                        <w:rPr>
                          <w:sz w:val="20"/>
                          <w:szCs w:val="20"/>
                          <w:lang w:eastAsia="ko-KR"/>
                        </w:rPr>
                        <w:t>UMa</w:t>
                      </w:r>
                      <w:proofErr w:type="spellEnd"/>
                      <w:r w:rsidRPr="000874CA">
                        <w:rPr>
                          <w:sz w:val="20"/>
                          <w:szCs w:val="20"/>
                          <w:lang w:eastAsia="ko-KR"/>
                        </w:rPr>
                        <w:t xml:space="preserve">, </w:t>
                      </w:r>
                      <w:proofErr w:type="spellStart"/>
                      <w:r w:rsidRPr="000874CA">
                        <w:rPr>
                          <w:sz w:val="20"/>
                          <w:szCs w:val="20"/>
                          <w:lang w:eastAsia="ko-KR"/>
                        </w:rPr>
                        <w:t>UMi</w:t>
                      </w:r>
                      <w:proofErr w:type="spellEnd"/>
                      <w:r w:rsidRPr="000874CA">
                        <w:rPr>
                          <w:sz w:val="20"/>
                          <w:szCs w:val="20"/>
                          <w:lang w:eastAsia="ko-KR"/>
                        </w:rPr>
                        <w:t xml:space="preserve">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w:t>
                      </w:r>
                      <w:proofErr w:type="gramStart"/>
                      <w:r w:rsidRPr="000874CA">
                        <w:rPr>
                          <w:sz w:val="20"/>
                          <w:szCs w:val="20"/>
                          <w:lang w:eastAsia="ko-KR"/>
                        </w:rPr>
                        <w:t>h</w:t>
                      </w:r>
                      <w:proofErr w:type="gramEnd"/>
                      <w:r w:rsidRPr="000874CA">
                        <w:rPr>
                          <w:sz w:val="20"/>
                          <w:szCs w:val="20"/>
                          <w:lang w:eastAsia="ko-KR"/>
                        </w:rPr>
                        <w:t xml:space="preserve">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w:t>
                      </w:r>
                      <w:proofErr w:type="gramStart"/>
                      <w:r w:rsidRPr="000874CA">
                        <w:rPr>
                          <w:sz w:val="20"/>
                          <w:szCs w:val="20"/>
                          <w:lang w:eastAsia="ko-KR"/>
                        </w:rPr>
                        <w:t>configurations(</w:t>
                      </w:r>
                      <w:proofErr w:type="gramEnd"/>
                      <w:r w:rsidRPr="000874CA">
                        <w:rPr>
                          <w:sz w:val="20"/>
                          <w:szCs w:val="20"/>
                          <w:lang w:eastAsia="ko-KR"/>
                        </w:rPr>
                        <w:t>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v:textbox>
                <w10:wrap type="square"/>
              </v:shape>
            </w:pict>
          </mc:Fallback>
        </mc:AlternateContent>
      </w:r>
    </w:p>
    <w:p w14:paraId="32028F8E" w14:textId="274A0AD6" w:rsidR="00AB3D8D" w:rsidRDefault="00AB3D8D" w:rsidP="00EA2090">
      <w:pPr>
        <w:pStyle w:val="0Maintext"/>
        <w:spacing w:after="120" w:afterAutospacing="0" w:line="240" w:lineRule="auto"/>
        <w:ind w:firstLine="0"/>
        <w:rPr>
          <w:b/>
          <w:bCs/>
          <w:i/>
          <w:iCs/>
          <w:lang w:val="en-US" w:eastAsia="zh-CN"/>
        </w:rPr>
      </w:pPr>
    </w:p>
    <w:p w14:paraId="5E8E7BD2" w14:textId="1FF5F975" w:rsidR="00AB3D8D" w:rsidRDefault="00AB3D8D"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64384" behindDoc="0" locked="0" layoutInCell="1" allowOverlap="1" wp14:anchorId="3A6FCF40" wp14:editId="00FCFE6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6FCF40" id="Text Box 6" o:spid="_x0000_s1028"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v:textbox>
                <w10:wrap type="square"/>
              </v:shape>
            </w:pict>
          </mc:Fallback>
        </mc:AlternateContent>
      </w:r>
    </w:p>
    <w:p w14:paraId="69E2B114" w14:textId="1CC7236C" w:rsidR="00AB3D8D" w:rsidRDefault="00AB3D8D" w:rsidP="00EA2090">
      <w:pPr>
        <w:pStyle w:val="0Maintext"/>
        <w:spacing w:after="120" w:afterAutospacing="0" w:line="240" w:lineRule="auto"/>
        <w:ind w:firstLine="0"/>
        <w:rPr>
          <w:lang w:val="en-US" w:eastAsia="zh-CN"/>
        </w:rPr>
      </w:pPr>
      <w:r w:rsidRPr="00AB3D8D">
        <w:rPr>
          <w:lang w:val="en-US" w:eastAsia="zh-CN"/>
        </w:rPr>
        <w:t xml:space="preserve">In previous meetings, there were discussions on how to evaluate training/inference alternatives agreed above. In our view, the generalized cases can be </w:t>
      </w:r>
      <w:r>
        <w:rPr>
          <w:lang w:val="en-US" w:eastAsia="zh-CN"/>
        </w:rPr>
        <w:t xml:space="preserve">evaluated, but some of them can </w:t>
      </w:r>
      <w:r w:rsidR="00D87B04">
        <w:rPr>
          <w:lang w:val="en-US" w:eastAsia="zh-CN"/>
        </w:rPr>
        <w:t>be particularly</w:t>
      </w:r>
      <w:r>
        <w:rPr>
          <w:lang w:val="en-US" w:eastAsia="zh-CN"/>
        </w:rPr>
        <w:t xml:space="preserve"> relevant to a training/inference alternative. </w:t>
      </w:r>
    </w:p>
    <w:p w14:paraId="4643AFC6" w14:textId="4E8DAC00" w:rsidR="00AB3D8D" w:rsidRDefault="00AB3D8D" w:rsidP="00EA2090">
      <w:pPr>
        <w:pStyle w:val="0Maintext"/>
        <w:spacing w:after="120" w:afterAutospacing="0" w:line="240" w:lineRule="auto"/>
        <w:ind w:firstLine="0"/>
        <w:rPr>
          <w:lang w:val="en-US" w:eastAsia="zh-CN"/>
        </w:rPr>
      </w:pPr>
      <w:r>
        <w:rPr>
          <w:lang w:val="en-US" w:eastAsia="zh-CN"/>
        </w:rPr>
        <w:t>With training/inference Alternative 1, as inference and training are both performed by the network, the network can ensure a properly chosen AI/ML model is used in the inference, hence evaluation with Generalization Performance Case 1 is indicative</w:t>
      </w:r>
      <w:r w:rsidR="00E03D95">
        <w:rPr>
          <w:lang w:val="en-US" w:eastAsia="zh-CN"/>
        </w:rPr>
        <w:t xml:space="preserve"> of</w:t>
      </w:r>
      <w:r>
        <w:rPr>
          <w:lang w:val="en-US" w:eastAsia="zh-CN"/>
        </w:rPr>
        <w:t xml:space="preserve"> its performance.</w:t>
      </w:r>
    </w:p>
    <w:p w14:paraId="2A3595C2" w14:textId="67890B3B" w:rsidR="00AB3D8D" w:rsidRPr="00AB3D8D" w:rsidRDefault="00AB3D8D" w:rsidP="00EA2090">
      <w:pPr>
        <w:pStyle w:val="0Maintext"/>
        <w:spacing w:after="120" w:afterAutospacing="0" w:line="240" w:lineRule="auto"/>
        <w:ind w:firstLine="0"/>
        <w:rPr>
          <w:lang w:val="en-US" w:eastAsia="zh-CN"/>
        </w:rPr>
      </w:pPr>
      <w:r>
        <w:rPr>
          <w:lang w:val="en-US" w:eastAsia="zh-CN"/>
        </w:rPr>
        <w:t xml:space="preserve">With training/inference Alternative 3, the training is conducted on the network side, and inference is conducted on the UE side. Subject to proper signaling to select a appropriate AI/ML model for inference, </w:t>
      </w:r>
      <w:r w:rsidR="00E03D95">
        <w:rPr>
          <w:lang w:val="en-US" w:eastAsia="zh-CN"/>
        </w:rPr>
        <w:t>data mismatch between training and inference can be avoided. From that, evaluation with Generalization Performance Case 1 is indicative of Alt. 2’s performance.</w:t>
      </w:r>
      <w:r w:rsidR="00053350">
        <w:rPr>
          <w:lang w:val="en-US" w:eastAsia="zh-CN"/>
        </w:rPr>
        <w:t xml:space="preserve"> To reduce the frequency of model transfer and/or model switching, network may transfer an AI/ML model trained with mixed data to a UE. Note as the network is in full control of the AI/ML model used at the UE for Tx beam </w:t>
      </w:r>
      <w:r w:rsidR="00352A59">
        <w:rPr>
          <w:lang w:val="en-US" w:eastAsia="zh-CN"/>
        </w:rPr>
        <w:t>inference, it</w:t>
      </w:r>
      <w:r w:rsidR="00053350">
        <w:rPr>
          <w:lang w:val="en-US" w:eastAsia="zh-CN"/>
        </w:rPr>
        <w:t xml:space="preserve"> is network’s responsibility to ensure a proper AI/ML model is </w:t>
      </w:r>
      <w:r w:rsidR="00053350">
        <w:rPr>
          <w:lang w:val="en-US" w:eastAsia="zh-CN"/>
        </w:rPr>
        <w:lastRenderedPageBreak/>
        <w:t>place for UE’s Tx beam inference. Hence while Generalization performance Case 3 can be considered as secondary solution for training/inference Alternative 3, and the network ensures the degradation with Case 3 is not much compared with that with Case 1.</w: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pPr>
        <w:pStyle w:val="0Maintext"/>
        <w:numPr>
          <w:ilvl w:val="1"/>
          <w:numId w:val="27"/>
        </w:numPr>
        <w:spacing w:after="120"/>
        <w:rPr>
          <w:lang w:val="en-US" w:eastAsia="zh-CN"/>
        </w:rPr>
      </w:pPr>
      <w:r>
        <w:rPr>
          <w:lang w:val="en-US" w:eastAsia="zh-CN"/>
        </w:rPr>
        <w:t xml:space="preserve">In RAN1, notations with </w:t>
      </w:r>
      <w:r w:rsidRPr="00AD40C0">
        <w:rPr>
          <w:lang w:val="en-US" w:eastAsia="zh-CN"/>
        </w:rPr>
        <w:t xml:space="preserve">(M, N, P, Mg, Ng; </w:t>
      </w:r>
      <w:proofErr w:type="spellStart"/>
      <w:r w:rsidRPr="00AD40C0">
        <w:rPr>
          <w:lang w:val="en-US" w:eastAsia="zh-CN"/>
        </w:rPr>
        <w:t>Mp</w:t>
      </w:r>
      <w:proofErr w:type="spellEnd"/>
      <w:r w:rsidRPr="00AD40C0">
        <w:rPr>
          <w:lang w:val="en-US" w:eastAsia="zh-CN"/>
        </w:rPr>
        <w:t>,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pPr>
        <w:pStyle w:val="0Maintext"/>
        <w:numPr>
          <w:ilvl w:val="2"/>
          <w:numId w:val="27"/>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pPr>
        <w:pStyle w:val="0Maintext"/>
        <w:numPr>
          <w:ilvl w:val="2"/>
          <w:numId w:val="27"/>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pPr>
        <w:pStyle w:val="0Maintext"/>
        <w:numPr>
          <w:ilvl w:val="2"/>
          <w:numId w:val="27"/>
        </w:numPr>
        <w:spacing w:after="120"/>
        <w:rPr>
          <w:lang w:val="en-US" w:eastAsia="zh-CN"/>
        </w:rPr>
      </w:pPr>
      <w:r w:rsidRPr="00AD40C0">
        <w:rPr>
          <w:lang w:val="en-US" w:eastAsia="zh-CN"/>
        </w:rPr>
        <w:t>P: Number of polarizations</w:t>
      </w:r>
    </w:p>
    <w:p w14:paraId="56BEA5E7" w14:textId="077006E9" w:rsidR="00AD40C0" w:rsidRPr="00AD40C0" w:rsidRDefault="00AD40C0">
      <w:pPr>
        <w:pStyle w:val="0Maintext"/>
        <w:numPr>
          <w:ilvl w:val="2"/>
          <w:numId w:val="27"/>
        </w:numPr>
        <w:spacing w:after="120"/>
        <w:rPr>
          <w:lang w:val="en-US" w:eastAsia="zh-CN"/>
        </w:rPr>
      </w:pPr>
      <w:r w:rsidRPr="00AD40C0">
        <w:rPr>
          <w:lang w:val="en-US" w:eastAsia="zh-CN"/>
        </w:rPr>
        <w:t>Mg: Number of panels in a column;</w:t>
      </w:r>
    </w:p>
    <w:p w14:paraId="6AEF7964" w14:textId="1AB8BFD7" w:rsidR="00AD40C0" w:rsidRPr="00AD40C0" w:rsidRDefault="00AD40C0">
      <w:pPr>
        <w:pStyle w:val="0Maintext"/>
        <w:numPr>
          <w:ilvl w:val="2"/>
          <w:numId w:val="27"/>
        </w:numPr>
        <w:spacing w:after="120"/>
        <w:rPr>
          <w:lang w:val="en-US" w:eastAsia="zh-CN"/>
        </w:rPr>
      </w:pPr>
      <w:r w:rsidRPr="00AD40C0">
        <w:rPr>
          <w:lang w:val="en-US" w:eastAsia="zh-CN"/>
        </w:rPr>
        <w:t>Ng: Number of panels in a row;</w:t>
      </w:r>
    </w:p>
    <w:p w14:paraId="0010CF71" w14:textId="59CF5C86" w:rsidR="00AD40C0" w:rsidRPr="00AD40C0" w:rsidRDefault="00AD40C0">
      <w:pPr>
        <w:pStyle w:val="0Maintext"/>
        <w:numPr>
          <w:ilvl w:val="2"/>
          <w:numId w:val="27"/>
        </w:numPr>
        <w:spacing w:after="120"/>
        <w:rPr>
          <w:lang w:val="en-US" w:eastAsia="zh-CN"/>
        </w:rPr>
      </w:pPr>
      <w:proofErr w:type="spellStart"/>
      <w:r w:rsidRPr="00AD40C0">
        <w:rPr>
          <w:lang w:val="en-US" w:eastAsia="zh-CN"/>
        </w:rPr>
        <w:t>Mp</w:t>
      </w:r>
      <w:proofErr w:type="spellEnd"/>
      <w:r w:rsidRPr="00AD40C0">
        <w:rPr>
          <w:lang w:val="en-US" w:eastAsia="zh-CN"/>
        </w:rPr>
        <w:t>: Number of vertical TXRUs within a panel, on one polarization</w:t>
      </w:r>
    </w:p>
    <w:p w14:paraId="0560F360" w14:textId="289F6F38" w:rsidR="00C166C0" w:rsidRDefault="00AD40C0">
      <w:pPr>
        <w:pStyle w:val="0Maintext"/>
        <w:numPr>
          <w:ilvl w:val="2"/>
          <w:numId w:val="27"/>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pPr>
        <w:pStyle w:val="0Maintext"/>
        <w:numPr>
          <w:ilvl w:val="2"/>
          <w:numId w:val="27"/>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pPr>
        <w:pStyle w:val="0Maintext"/>
        <w:numPr>
          <w:ilvl w:val="3"/>
          <w:numId w:val="27"/>
        </w:numPr>
        <w:spacing w:after="120"/>
        <w:rPr>
          <w:lang w:val="en-US" w:eastAsia="zh-CN"/>
        </w:rPr>
      </w:pPr>
      <w:r w:rsidRPr="002D7C0E">
        <w:rPr>
          <w:lang w:val="en-US" w:eastAsia="zh-CN"/>
        </w:rPr>
        <w:t>(</w:t>
      </w:r>
      <w:proofErr w:type="spellStart"/>
      <w:r w:rsidRPr="002D7C0E">
        <w:rPr>
          <w:lang w:val="en-US" w:eastAsia="zh-CN"/>
        </w:rPr>
        <w:t>dH</w:t>
      </w:r>
      <w:proofErr w:type="spellEnd"/>
      <w:r w:rsidRPr="002D7C0E">
        <w:rPr>
          <w:lang w:val="en-US" w:eastAsia="zh-CN"/>
        </w:rPr>
        <w:t xml:space="preserve">, </w:t>
      </w:r>
      <w:proofErr w:type="spellStart"/>
      <w:r w:rsidRPr="002D7C0E">
        <w:rPr>
          <w:lang w:val="en-US" w:eastAsia="zh-CN"/>
        </w:rPr>
        <w:t>dV</w:t>
      </w:r>
      <w:proofErr w:type="spellEnd"/>
      <w:r w:rsidRPr="002D7C0E">
        <w:rPr>
          <w:lang w:val="en-US" w:eastAsia="zh-CN"/>
        </w:rPr>
        <w:t>)=(0.5, 0.5)λ</w:t>
      </w:r>
      <w:r>
        <w:rPr>
          <w:lang w:val="en-US" w:eastAsia="zh-CN"/>
        </w:rPr>
        <w:t xml:space="preserve"> for example</w:t>
      </w:r>
    </w:p>
    <w:p w14:paraId="0D7BC2D1" w14:textId="443EE191" w:rsidR="002D7C0E" w:rsidRDefault="002D7C0E">
      <w:pPr>
        <w:pStyle w:val="0Maintext"/>
        <w:numPr>
          <w:ilvl w:val="3"/>
          <w:numId w:val="27"/>
        </w:numPr>
        <w:spacing w:after="120" w:afterAutospacing="0" w:line="240" w:lineRule="auto"/>
        <w:rPr>
          <w:lang w:val="en-US" w:eastAsia="zh-CN"/>
        </w:rPr>
      </w:pPr>
      <w:r w:rsidRPr="002D7C0E">
        <w:rPr>
          <w:lang w:val="en-US" w:eastAsia="zh-CN"/>
        </w:rPr>
        <w:t>(</w:t>
      </w:r>
      <w:proofErr w:type="spellStart"/>
      <w:r w:rsidRPr="002D7C0E">
        <w:rPr>
          <w:lang w:val="en-US" w:eastAsia="zh-CN"/>
        </w:rPr>
        <w:t>dg,H,dg,V</w:t>
      </w:r>
      <w:proofErr w:type="spellEnd"/>
      <w:r w:rsidRPr="002D7C0E">
        <w:rPr>
          <w:lang w:val="en-US" w:eastAsia="zh-CN"/>
        </w:rPr>
        <w:t>) = (4.0, 2.0)λ</w:t>
      </w:r>
      <w:r>
        <w:rPr>
          <w:lang w:val="en-US" w:eastAsia="zh-CN"/>
        </w:rPr>
        <w:t xml:space="preserve"> for example</w:t>
      </w:r>
    </w:p>
    <w:p w14:paraId="3B6041B5" w14:textId="67E0FDD0" w:rsidR="00883350" w:rsidRPr="00022E72" w:rsidRDefault="00883350">
      <w:pPr>
        <w:pStyle w:val="0Maintext"/>
        <w:numPr>
          <w:ilvl w:val="2"/>
          <w:numId w:val="27"/>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 xml:space="preserve">Umi, </w:t>
      </w:r>
      <w:proofErr w:type="spellStart"/>
      <w:r w:rsidRPr="00022E72">
        <w:rPr>
          <w:lang w:val="en-US" w:eastAsia="zh-CN"/>
        </w:rPr>
        <w:t>UMa</w:t>
      </w:r>
      <w:proofErr w:type="spellEnd"/>
      <w:r w:rsidRPr="00022E72">
        <w:rPr>
          <w:lang w:val="en-US" w:eastAsia="zh-CN"/>
        </w:rPr>
        <w:t>,</w:t>
      </w:r>
      <w:r w:rsidR="002156F4">
        <w:rPr>
          <w:lang w:val="en-US" w:eastAsia="zh-CN"/>
        </w:rPr>
        <w:t xml:space="preserve"> </w:t>
      </w:r>
      <w:proofErr w:type="spellStart"/>
      <w:r w:rsidR="002156F4">
        <w:rPr>
          <w:lang w:val="en-US" w:eastAsia="zh-CN"/>
        </w:rPr>
        <w:t>inH</w:t>
      </w:r>
      <w:proofErr w:type="spellEnd"/>
      <w:r w:rsidR="002156F4">
        <w:rPr>
          <w:lang w:val="en-US" w:eastAsia="zh-CN"/>
        </w:rPr>
        <w:t>,</w:t>
      </w:r>
      <w:r w:rsidR="0017542D">
        <w:rPr>
          <w:lang w:val="en-US" w:eastAsia="zh-CN"/>
        </w:rPr>
        <w:t xml:space="preserve"> etc.</w:t>
      </w:r>
    </w:p>
    <w:p w14:paraId="40DF54D3" w14:textId="14A16AC5"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30 GHz</w:t>
      </w:r>
      <w:r w:rsidR="002156F4">
        <w:rPr>
          <w:lang w:val="en-US" w:eastAsia="zh-CN"/>
        </w:rPr>
        <w:t>, 41 GHz, etc.</w:t>
      </w:r>
    </w:p>
    <w:p w14:paraId="3655010D" w14:textId="4A49A1AE" w:rsidR="00BF005F" w:rsidRPr="00022E72" w:rsidRDefault="007B6839" w:rsidP="00BF005F">
      <w:pPr>
        <w:pStyle w:val="0Maintext"/>
        <w:spacing w:after="120" w:afterAutospacing="0" w:line="240" w:lineRule="auto"/>
        <w:rPr>
          <w:lang w:val="en-US" w:eastAsia="zh-CN"/>
        </w:rPr>
      </w:pPr>
      <w:r>
        <w:rPr>
          <w:lang w:val="en-US" w:eastAsia="zh-CN"/>
        </w:rPr>
        <w:t xml:space="preserve">As discussed in </w:t>
      </w:r>
      <w:r w:rsidR="00C90E89">
        <w:rPr>
          <w:lang w:val="en-US" w:eastAsia="zh-CN"/>
        </w:rPr>
        <w:fldChar w:fldCharType="begin"/>
      </w:r>
      <w:r w:rsidR="00C90E89">
        <w:rPr>
          <w:lang w:val="en-US" w:eastAsia="zh-CN"/>
        </w:rPr>
        <w:instrText xml:space="preserve"> REF _Ref115375391 \r \h </w:instrText>
      </w:r>
      <w:r w:rsidR="00C90E89">
        <w:rPr>
          <w:lang w:val="en-US" w:eastAsia="zh-CN"/>
        </w:rPr>
      </w:r>
      <w:r w:rsidR="00C90E89">
        <w:rPr>
          <w:lang w:val="en-US" w:eastAsia="zh-CN"/>
        </w:rPr>
        <w:fldChar w:fldCharType="separate"/>
      </w:r>
      <w:r w:rsidR="008E2035">
        <w:rPr>
          <w:lang w:val="en-US" w:eastAsia="zh-CN"/>
        </w:rPr>
        <w:t>[2]</w:t>
      </w:r>
      <w:r w:rsidR="00C90E89">
        <w:rPr>
          <w:lang w:val="en-US" w:eastAsia="zh-CN"/>
        </w:rPr>
        <w:fldChar w:fldCharType="end"/>
      </w:r>
      <w:r w:rsidR="002417B1">
        <w:rPr>
          <w:lang w:val="en-US" w:eastAsia="zh-CN"/>
        </w:rPr>
        <w:fldChar w:fldCharType="begin"/>
      </w:r>
      <w:r w:rsidR="002417B1">
        <w:rPr>
          <w:lang w:val="en-US" w:eastAsia="zh-CN"/>
        </w:rPr>
        <w:instrText xml:space="preserve"> REF _Ref118622816 \r \h </w:instrText>
      </w:r>
      <w:r w:rsidR="002417B1">
        <w:rPr>
          <w:lang w:val="en-US" w:eastAsia="zh-CN"/>
        </w:rPr>
      </w:r>
      <w:r w:rsidR="002417B1">
        <w:rPr>
          <w:lang w:val="en-US" w:eastAsia="zh-CN"/>
        </w:rPr>
        <w:fldChar w:fldCharType="separate"/>
      </w:r>
      <w:r w:rsidR="008E2035">
        <w:rPr>
          <w:lang w:val="en-US" w:eastAsia="zh-CN"/>
        </w:rPr>
        <w:t>[3]</w:t>
      </w:r>
      <w:r w:rsidR="002417B1">
        <w:rPr>
          <w:lang w:val="en-US" w:eastAsia="zh-CN"/>
        </w:rPr>
        <w:fldChar w:fldCharType="end"/>
      </w:r>
      <w:r w:rsidR="00C90E89">
        <w:rPr>
          <w:lang w:val="en-US" w:eastAsia="zh-CN"/>
        </w:rPr>
        <w:t xml:space="preserve">, AI/ML models can be crafted as a universal parameter estimator or </w:t>
      </w:r>
      <w:r w:rsidR="00686208">
        <w:rPr>
          <w:lang w:val="en-US" w:eastAsia="zh-CN"/>
        </w:rPr>
        <w:t xml:space="preserve">a cell-specific estimator </w:t>
      </w:r>
      <w:r w:rsidR="00C90E89">
        <w:rPr>
          <w:lang w:val="en-US" w:eastAsia="zh-CN"/>
        </w:rPr>
        <w:t>target</w:t>
      </w:r>
      <w:r w:rsidR="00686208">
        <w:rPr>
          <w:lang w:val="en-US" w:eastAsia="zh-CN"/>
        </w:rPr>
        <w:t>ing</w:t>
      </w:r>
      <w:r w:rsidR="00C90E89">
        <w:rPr>
          <w:lang w:val="en-US" w:eastAsia="zh-CN"/>
        </w:rPr>
        <w:t xml:space="preserve"> superior performance by embedding cell-specific information. </w:t>
      </w:r>
    </w:p>
    <w:p w14:paraId="4B7628C9" w14:textId="6EBFE823" w:rsidR="00BF005F" w:rsidRPr="00022E72" w:rsidRDefault="00BF005F" w:rsidP="00BF005F">
      <w:pPr>
        <w:pStyle w:val="0Maintext"/>
        <w:spacing w:after="120" w:afterAutospacing="0" w:line="240" w:lineRule="auto"/>
        <w:rPr>
          <w:lang w:val="en-US" w:eastAsia="zh-CN"/>
        </w:rPr>
      </w:pPr>
      <w:r w:rsidRPr="00022E72">
        <w:rPr>
          <w:lang w:val="en-US" w:eastAsia="zh-CN"/>
        </w:rPr>
        <w:t>Assume RSRP measurements from Set B provide points for interpolation/</w:t>
      </w:r>
      <w:r w:rsidR="008B4664" w:rsidRPr="00022E72">
        <w:rPr>
          <w:lang w:val="en-US" w:eastAsia="zh-CN"/>
        </w:rPr>
        <w:t>extrapolation</w:t>
      </w:r>
      <w:r w:rsidRPr="00022E72">
        <w:rPr>
          <w:lang w:val="en-US" w:eastAsia="zh-CN"/>
        </w:rPr>
        <w:t xml:space="preserve"> </w:t>
      </w:r>
      <w:r w:rsidR="006425D2">
        <w:rPr>
          <w:lang w:val="en-US" w:eastAsia="zh-CN"/>
        </w:rPr>
        <w:t>for universal parameter estimator</w:t>
      </w:r>
      <w:r w:rsidRPr="00022E72">
        <w:rPr>
          <w:lang w:val="en-US" w:eastAsia="zh-CN"/>
        </w:rPr>
        <w:t xml:space="preserve">, it is plausible AI/ML inference model trained for one carrier frequency may be applicable to another. And the inference model trained with </w:t>
      </w:r>
      <w:proofErr w:type="spellStart"/>
      <w:r w:rsidRPr="00022E72">
        <w:rPr>
          <w:lang w:val="en-US" w:eastAsia="zh-CN"/>
        </w:rPr>
        <w:t>UMa</w:t>
      </w:r>
      <w:proofErr w:type="spellEnd"/>
      <w:r w:rsidRPr="00022E72">
        <w:rPr>
          <w:lang w:val="en-US" w:eastAsia="zh-CN"/>
        </w:rPr>
        <w:t xml:space="preserve"> data may be applicable to </w:t>
      </w:r>
      <w:proofErr w:type="spellStart"/>
      <w:r w:rsidRPr="00022E72">
        <w:rPr>
          <w:lang w:val="en-US" w:eastAsia="zh-CN"/>
        </w:rPr>
        <w:t>UMi</w:t>
      </w:r>
      <w:proofErr w:type="spellEnd"/>
      <w:r w:rsidRPr="00022E72">
        <w:rPr>
          <w:lang w:val="en-US" w:eastAsia="zh-CN"/>
        </w:rPr>
        <w:t xml:space="preserve">. </w:t>
      </w:r>
      <w:r w:rsidR="00013A5A" w:rsidRPr="00022E72">
        <w:rPr>
          <w:lang w:val="en-US" w:eastAsia="zh-CN"/>
        </w:rPr>
        <w:t xml:space="preserve">However, the </w:t>
      </w:r>
      <w:r w:rsidR="00C166C0" w:rsidRPr="00022E72">
        <w:rPr>
          <w:lang w:val="en-US" w:eastAsia="zh-CN"/>
        </w:rPr>
        <w:t>generalization</w:t>
      </w:r>
      <w:r w:rsidR="00013A5A" w:rsidRPr="00022E72">
        <w:rPr>
          <w:lang w:val="en-US" w:eastAsia="zh-CN"/>
        </w:rPr>
        <w:t xml:space="preserve"> to different </w:t>
      </w:r>
      <w:r w:rsidR="00871911">
        <w:rPr>
          <w:lang w:val="en-US" w:eastAsia="zh-CN"/>
        </w:rPr>
        <w:t>M/N</w:t>
      </w:r>
      <w:r w:rsidR="00013A5A" w:rsidRPr="00022E72">
        <w:rPr>
          <w:lang w:val="en-US" w:eastAsia="zh-CN"/>
        </w:rPr>
        <w:t xml:space="preserve"> may not be so obvious, and a key part i</w:t>
      </w:r>
      <w:r w:rsidR="00AD40C0">
        <w:rPr>
          <w:lang w:val="en-US" w:eastAsia="zh-CN"/>
        </w:rPr>
        <w:t>s</w:t>
      </w:r>
      <w:r w:rsidR="00013A5A" w:rsidRPr="00022E72">
        <w:rPr>
          <w:lang w:val="en-US" w:eastAsia="zh-CN"/>
        </w:rPr>
        <w:t xml:space="preserve"> </w:t>
      </w:r>
      <w:r w:rsidR="000874CA" w:rsidRPr="00022E72">
        <w:rPr>
          <w:lang w:val="en-US" w:eastAsia="zh-CN"/>
        </w:rPr>
        <w:t>in</w:t>
      </w:r>
      <w:r w:rsidR="00013A5A" w:rsidRPr="00022E72">
        <w:rPr>
          <w:lang w:val="en-US" w:eastAsia="zh-CN"/>
        </w:rPr>
        <w:t xml:space="preserve"> the analog beam design for narrow beam and </w:t>
      </w:r>
      <w:r w:rsidR="00C166C0" w:rsidRPr="00022E72">
        <w:rPr>
          <w:lang w:val="en-US" w:eastAsia="zh-CN"/>
        </w:rPr>
        <w:t>wide</w:t>
      </w:r>
      <w:r w:rsidR="00013A5A" w:rsidRPr="00022E72">
        <w:rPr>
          <w:lang w:val="en-US" w:eastAsia="zh-CN"/>
        </w:rPr>
        <w:t xml:space="preserve"> beams. As shown by the wide inte</w:t>
      </w:r>
      <w:r w:rsidR="00354488" w:rsidRPr="00022E72">
        <w:rPr>
          <w:lang w:val="en-US" w:eastAsia="zh-CN"/>
        </w:rPr>
        <w:t>r</w:t>
      </w:r>
      <w:r w:rsidR="00013A5A" w:rsidRPr="00022E72">
        <w:rPr>
          <w:lang w:val="en-US" w:eastAsia="zh-CN"/>
        </w:rPr>
        <w:t xml:space="preserve">est from companies on </w:t>
      </w:r>
      <w:r w:rsidR="00354488" w:rsidRPr="00022E72">
        <w:rPr>
          <w:lang w:val="en-US" w:eastAsia="zh-CN"/>
        </w:rPr>
        <w:t>assistance</w:t>
      </w:r>
      <w:r w:rsidR="00013A5A" w:rsidRPr="00022E72">
        <w:rPr>
          <w:lang w:val="en-US" w:eastAsia="zh-CN"/>
        </w:rPr>
        <w:t xml:space="preserve"> information for BM-Case 1 and BM-Case 2, it is acknowledged that beam shape information can be quite relevant. </w:t>
      </w:r>
      <w:r w:rsidR="000874CA" w:rsidRPr="00022E72">
        <w:rPr>
          <w:lang w:val="en-US" w:eastAsia="zh-CN"/>
        </w:rPr>
        <w:t>The</w:t>
      </w:r>
      <w:r w:rsidR="00013A5A" w:rsidRPr="00022E72">
        <w:rPr>
          <w:lang w:val="en-US" w:eastAsia="zh-CN"/>
        </w:rPr>
        <w:t xml:space="preserve"> very term “beam shape information’ suggest</w:t>
      </w:r>
      <w:r w:rsidR="00354488" w:rsidRPr="00022E72">
        <w:rPr>
          <w:lang w:val="en-US" w:eastAsia="zh-CN"/>
        </w:rPr>
        <w:t>s</w:t>
      </w:r>
      <w:r w:rsidR="00013A5A" w:rsidRPr="00022E72">
        <w:rPr>
          <w:lang w:val="en-US" w:eastAsia="zh-CN"/>
        </w:rPr>
        <w:t xml:space="preserve"> the proponents </w:t>
      </w:r>
      <w:r w:rsidR="00354488" w:rsidRPr="00022E72">
        <w:rPr>
          <w:lang w:val="en-US" w:eastAsia="zh-CN"/>
        </w:rPr>
        <w:t xml:space="preserve">may have a view the analog beam design can be described by </w:t>
      </w:r>
      <w:r w:rsidR="00D81167" w:rsidRPr="00022E72">
        <w:rPr>
          <w:lang w:val="en-US" w:eastAsia="zh-CN"/>
        </w:rPr>
        <w:t>well-defined</w:t>
      </w:r>
      <w:r w:rsidR="00354488" w:rsidRPr="00022E72">
        <w:rPr>
          <w:lang w:val="en-US" w:eastAsia="zh-CN"/>
        </w:rPr>
        <w:t xml:space="preserve"> beam shape and beam orientation. </w:t>
      </w:r>
      <w:r w:rsidR="005B61E7" w:rsidRPr="00022E72">
        <w:rPr>
          <w:lang w:val="en-US" w:eastAsia="zh-CN"/>
        </w:rPr>
        <w:t xml:space="preserve">From our study, it seems with DFT beams assumed for the vertical domain and horizontal domain, </w:t>
      </w:r>
      <w:r w:rsidR="00C166C0" w:rsidRPr="00022E72">
        <w:rPr>
          <w:lang w:val="en-US" w:eastAsia="zh-CN"/>
        </w:rPr>
        <w:t>the loading on each Tx beam may be not even</w:t>
      </w:r>
      <w:r w:rsidR="004F4CE0">
        <w:rPr>
          <w:lang w:val="en-US" w:eastAsia="zh-CN"/>
        </w:rPr>
        <w:t>, which was also observed by other companies</w:t>
      </w:r>
      <w:r w:rsidR="00C166C0" w:rsidRPr="00022E72">
        <w:rPr>
          <w:lang w:val="en-US" w:eastAsia="zh-CN"/>
        </w:rPr>
        <w:t>, that may create the need to equalize the Tx beam loading, e.g., by combining lightly loaded Tx beams</w:t>
      </w:r>
      <w:r w:rsidR="00AD40C0">
        <w:rPr>
          <w:lang w:val="en-US" w:eastAsia="zh-CN"/>
        </w:rPr>
        <w:t xml:space="preserve"> in practice. While by no means RAN1 should be tasked to consider all practical matters into consideration, factors of importance to the very foundation of the AI/ML </w:t>
      </w:r>
      <w:r w:rsidR="00F43EB3">
        <w:rPr>
          <w:lang w:val="en-US" w:eastAsia="zh-CN"/>
        </w:rPr>
        <w:t>enabled</w:t>
      </w:r>
      <w:r w:rsidR="00AD40C0">
        <w:rPr>
          <w:lang w:val="en-US" w:eastAsia="zh-CN"/>
        </w:rPr>
        <w:t xml:space="preserve"> BM should not be ignored.</w:t>
      </w:r>
      <w:r w:rsidR="00C166C0" w:rsidRPr="00022E72">
        <w:rPr>
          <w:lang w:val="en-US" w:eastAsia="zh-CN"/>
        </w:rPr>
        <w:t xml:space="preserve"> From open literature, it can be seen also the analog beam design itself may utilize AI/ML, whether the resulted analog beams are still amenable to simple description is </w:t>
      </w:r>
      <w:r w:rsidR="00226B00" w:rsidRPr="00022E72">
        <w:rPr>
          <w:lang w:val="en-US" w:eastAsia="zh-CN"/>
        </w:rPr>
        <w:t xml:space="preserve">not </w:t>
      </w:r>
      <w:r w:rsidR="00C166C0" w:rsidRPr="00022E72">
        <w:rPr>
          <w:lang w:val="en-US" w:eastAsia="zh-CN"/>
        </w:rPr>
        <w:t xml:space="preserve">clear. </w:t>
      </w:r>
      <w:r w:rsidR="00650CC1">
        <w:rPr>
          <w:lang w:val="en-US" w:eastAsia="zh-CN"/>
        </w:rPr>
        <w:t xml:space="preserve">Further discussion among companies can help clarify the </w:t>
      </w:r>
      <w:r w:rsidR="00390FC9">
        <w:rPr>
          <w:lang w:val="en-US" w:eastAsia="zh-CN"/>
        </w:rPr>
        <w:t>suitability of such assumptions.</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658E66F1" w14:textId="7B57F2B1" w:rsidR="00AF2B8B"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2</w:t>
      </w:r>
      <w:r w:rsidRPr="0068264C">
        <w:rPr>
          <w:b/>
          <w:bCs/>
          <w:lang w:val="en-US" w:eastAsia="zh-CN"/>
        </w:rPr>
        <w:t>:</w:t>
      </w:r>
      <w:r w:rsidR="003116EA">
        <w:rPr>
          <w:b/>
          <w:bCs/>
          <w:lang w:val="en-US" w:eastAsia="zh-CN"/>
        </w:rPr>
        <w:t xml:space="preserve"> </w:t>
      </w:r>
      <w:r w:rsidR="00226B00" w:rsidRPr="0068264C">
        <w:rPr>
          <w:b/>
          <w:bCs/>
          <w:lang w:val="en-US" w:eastAsia="zh-CN"/>
        </w:rPr>
        <w:t xml:space="preserve">For </w:t>
      </w:r>
      <w:r w:rsidR="0058531F">
        <w:rPr>
          <w:b/>
          <w:bCs/>
          <w:lang w:val="en-US" w:eastAsia="zh-CN"/>
        </w:rPr>
        <w:t xml:space="preserve">AI model </w:t>
      </w:r>
      <w:r w:rsidR="00226B00" w:rsidRPr="0068264C">
        <w:rPr>
          <w:b/>
          <w:bCs/>
          <w:lang w:val="en-US" w:eastAsia="zh-CN"/>
        </w:rPr>
        <w:t xml:space="preserve">generalization, </w:t>
      </w:r>
      <w:r w:rsidR="008552C0">
        <w:rPr>
          <w:b/>
          <w:bCs/>
          <w:lang w:val="en-US" w:eastAsia="zh-CN"/>
        </w:rPr>
        <w:t>generalization performance regarding</w:t>
      </w:r>
      <w:r w:rsidR="00226B00" w:rsidRPr="0068264C">
        <w:rPr>
          <w:b/>
          <w:bCs/>
          <w:lang w:val="en-US" w:eastAsia="zh-CN"/>
        </w:rPr>
        <w:t xml:space="preserve"> analog beam design</w:t>
      </w:r>
      <w:r w:rsidR="00143398">
        <w:rPr>
          <w:b/>
          <w:bCs/>
          <w:lang w:val="en-US" w:eastAsia="zh-CN"/>
        </w:rPr>
        <w:t xml:space="preserve"> including Set A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M/N, antenna spacing</w:t>
      </w:r>
      <w:r w:rsidR="007C5318">
        <w:rPr>
          <w:b/>
          <w:bCs/>
          <w:lang w:val="en-US" w:eastAsia="zh-CN"/>
        </w:rPr>
        <w:t xml:space="preserve"> and deployment scenario</w:t>
      </w:r>
      <w:r w:rsidR="008552C0">
        <w:rPr>
          <w:b/>
          <w:bCs/>
          <w:lang w:val="en-US" w:eastAsia="zh-CN"/>
        </w:rPr>
        <w:t xml:space="preserve"> should be considered</w:t>
      </w:r>
      <w:r w:rsidR="00226B00" w:rsidRPr="0068264C">
        <w:rPr>
          <w:b/>
          <w:bCs/>
          <w:lang w:val="en-US" w:eastAsia="zh-CN"/>
        </w:rPr>
        <w:t>.</w:t>
      </w:r>
    </w:p>
    <w:p w14:paraId="705CE931" w14:textId="11311B42" w:rsidR="00CC7ADB" w:rsidRDefault="00CC7ADB" w:rsidP="00AF2B8B">
      <w:pPr>
        <w:pStyle w:val="0Maintext"/>
        <w:spacing w:after="120" w:afterAutospacing="0" w:line="240" w:lineRule="auto"/>
        <w:ind w:firstLine="0"/>
        <w:rPr>
          <w:lang w:val="en-US" w:eastAsia="zh-CN"/>
        </w:rPr>
      </w:pPr>
      <w:r w:rsidRPr="00CC7ADB">
        <w:rPr>
          <w:lang w:val="en-US" w:eastAsia="zh-CN"/>
        </w:rPr>
        <w:t xml:space="preserve">At RAN1 #110bis-e, </w:t>
      </w:r>
      <w:r>
        <w:rPr>
          <w:lang w:val="en-US" w:eastAsia="zh-CN"/>
        </w:rPr>
        <w:t xml:space="preserve">there were </w:t>
      </w:r>
      <w:r w:rsidR="00D109A4">
        <w:rPr>
          <w:lang w:val="en-US" w:eastAsia="zh-CN"/>
        </w:rPr>
        <w:t>discussions on</w:t>
      </w:r>
      <w:r>
        <w:rPr>
          <w:lang w:val="en-US" w:eastAsia="zh-CN"/>
        </w:rPr>
        <w:t xml:space="preserve"> assistance information under the “others” agenda item for AI beam management. Companies </w:t>
      </w:r>
      <w:r w:rsidR="00486618">
        <w:rPr>
          <w:lang w:val="en-US" w:eastAsia="zh-CN"/>
        </w:rPr>
        <w:t>provided their</w:t>
      </w:r>
      <w:r w:rsidR="00D109A4">
        <w:rPr>
          <w:lang w:val="en-US" w:eastAsia="zh-CN"/>
        </w:rPr>
        <w:t xml:space="preserve"> views, which are captured below in Table 1. </w:t>
      </w:r>
      <w:r w:rsidR="00D64AAE">
        <w:rPr>
          <w:lang w:val="en-US" w:eastAsia="zh-CN"/>
        </w:rPr>
        <w:t xml:space="preserve">It can be seen for inference at the UE side (UE-side model), acquiring NW-side beam shape information may be problematic, as infra vendors almost unanimously don’t support that. </w:t>
      </w:r>
      <w:r w:rsidR="00605656">
        <w:rPr>
          <w:lang w:val="en-US" w:eastAsia="zh-CN"/>
        </w:rPr>
        <w:t>As to be discussed in the evaluation section, actually NW-side beam shape information is critical if a generic model is to be used.</w:t>
      </w:r>
      <w:r w:rsidR="00141C67">
        <w:rPr>
          <w:lang w:val="en-US" w:eastAsia="zh-CN"/>
        </w:rPr>
        <w:t xml:space="preserve"> We also show AI models crafted for specific scenario/deployment in general work well</w:t>
      </w:r>
      <w:r w:rsidR="00AF2B8B">
        <w:rPr>
          <w:lang w:val="en-US" w:eastAsia="zh-CN"/>
        </w:rPr>
        <w:t xml:space="preserve"> without explicit beam shape information. </w:t>
      </w:r>
    </w:p>
    <w:p w14:paraId="23EF7DAF" w14:textId="6352B69F" w:rsidR="00F70BAE" w:rsidRDefault="00F70BAE" w:rsidP="00AF2B8B">
      <w:pPr>
        <w:pStyle w:val="0Maintext"/>
        <w:spacing w:after="120" w:afterAutospacing="0" w:line="240" w:lineRule="auto"/>
        <w:ind w:firstLine="0"/>
        <w:rPr>
          <w:lang w:val="en-US" w:eastAsia="zh-CN"/>
        </w:rPr>
      </w:pPr>
      <w:r>
        <w:rPr>
          <w:lang w:val="en-US" w:eastAsia="zh-CN"/>
        </w:rPr>
        <w:lastRenderedPageBreak/>
        <w:t xml:space="preserve">We have </w:t>
      </w:r>
    </w:p>
    <w:p w14:paraId="2C867E78" w14:textId="1B16928A" w:rsidR="00F70BAE" w:rsidRPr="00E26902" w:rsidRDefault="00F70BAE" w:rsidP="00AF2B8B">
      <w:pPr>
        <w:pStyle w:val="0Maintext"/>
        <w:spacing w:after="120" w:afterAutospacing="0" w:line="240" w:lineRule="auto"/>
        <w:ind w:firstLine="0"/>
        <w:rPr>
          <w:b/>
          <w:bCs/>
          <w:lang w:val="en-US" w:eastAsia="zh-CN"/>
        </w:rPr>
      </w:pPr>
      <w:r w:rsidRPr="00E26902">
        <w:rPr>
          <w:b/>
          <w:bCs/>
          <w:lang w:val="en-US" w:eastAsia="zh-CN"/>
        </w:rPr>
        <w:t>Observation</w:t>
      </w:r>
      <w:r w:rsidR="00E45714">
        <w:rPr>
          <w:b/>
          <w:bCs/>
          <w:lang w:val="en-US" w:eastAsia="zh-CN"/>
        </w:rPr>
        <w:t xml:space="preserve"> 1</w:t>
      </w:r>
      <w:r w:rsidRPr="00E26902">
        <w:rPr>
          <w:b/>
          <w:bCs/>
          <w:lang w:val="en-US" w:eastAsia="zh-CN"/>
        </w:rPr>
        <w:t xml:space="preserve">: If explicit Tx beam shape information for different datasets is not available to model </w:t>
      </w:r>
      <w:r w:rsidR="00E26902" w:rsidRPr="00E26902">
        <w:rPr>
          <w:b/>
          <w:bCs/>
          <w:lang w:val="en-US" w:eastAsia="zh-CN"/>
        </w:rPr>
        <w:t>trainer</w:t>
      </w:r>
      <w:r w:rsidRPr="00E26902">
        <w:rPr>
          <w:b/>
          <w:bCs/>
          <w:lang w:val="en-US" w:eastAsia="zh-CN"/>
        </w:rPr>
        <w:t xml:space="preserve">, it may be difficult to design AI model to generalize well over different scenarios/configurations. </w:t>
      </w:r>
      <w:r w:rsidR="008137A4" w:rsidRPr="00E26902">
        <w:rPr>
          <w:b/>
          <w:bCs/>
          <w:lang w:val="en-US" w:eastAsia="zh-CN"/>
        </w:rPr>
        <w:t>However,</w:t>
      </w:r>
      <w:r w:rsidRPr="00E26902">
        <w:rPr>
          <w:b/>
          <w:bCs/>
          <w:lang w:val="en-US" w:eastAsia="zh-CN"/>
        </w:rPr>
        <w:t xml:space="preserve"> acquiring explicit </w:t>
      </w:r>
      <w:r w:rsidR="00E26902" w:rsidRPr="00E26902">
        <w:rPr>
          <w:b/>
          <w:bCs/>
          <w:lang w:val="en-US" w:eastAsia="zh-CN"/>
        </w:rPr>
        <w:t>Tx beam shape information at the UE side may be difficult</w:t>
      </w:r>
      <w:r w:rsidR="008137A4">
        <w:rPr>
          <w:b/>
          <w:bCs/>
          <w:lang w:val="en-US" w:eastAsia="zh-CN"/>
        </w:rPr>
        <w:t xml:space="preserve"> due to concerns on disclosing proprietary information</w:t>
      </w:r>
      <w:r w:rsidR="00E26902" w:rsidRPr="00E26902">
        <w:rPr>
          <w:b/>
          <w:bCs/>
          <w:lang w:val="en-US" w:eastAsia="zh-CN"/>
        </w:rPr>
        <w:t xml:space="preserve">. </w:t>
      </w:r>
    </w:p>
    <w:p w14:paraId="26495BBA" w14:textId="64AE7106" w:rsidR="00CC7ADB" w:rsidRDefault="00CC7ADB" w:rsidP="00CC7ADB">
      <w:pPr>
        <w:pStyle w:val="Caption"/>
        <w:keepNext/>
      </w:pPr>
      <w:r>
        <w:t xml:space="preserve">Table </w:t>
      </w:r>
      <w:fldSimple w:instr=" SEQ Table \* ARABIC ">
        <w:r w:rsidR="008E2035">
          <w:rPr>
            <w:noProof/>
          </w:rPr>
          <w:t>1</w:t>
        </w:r>
      </w:fldSimple>
      <w:r>
        <w:t xml:space="preserve"> Company views on assistance information (Section 3.5, R1-2210764, RAN1 #110bis-e)</w:t>
      </w:r>
    </w:p>
    <w:tbl>
      <w:tblPr>
        <w:tblStyle w:val="TableGrid"/>
        <w:tblW w:w="0" w:type="auto"/>
        <w:tblLook w:val="04A0" w:firstRow="1" w:lastRow="0" w:firstColumn="1" w:lastColumn="0" w:noHBand="0" w:noVBand="1"/>
      </w:tblPr>
      <w:tblGrid>
        <w:gridCol w:w="3095"/>
        <w:gridCol w:w="2962"/>
        <w:gridCol w:w="2953"/>
      </w:tblGrid>
      <w:tr w:rsidR="00CC7ADB" w14:paraId="1E2E247A" w14:textId="77777777" w:rsidTr="00CC7ADB">
        <w:tc>
          <w:tcPr>
            <w:tcW w:w="9010" w:type="dxa"/>
            <w:gridSpan w:val="3"/>
            <w:shd w:val="clear" w:color="auto" w:fill="B4C6E7" w:themeFill="accent1" w:themeFillTint="66"/>
          </w:tcPr>
          <w:p w14:paraId="376AFB0E" w14:textId="77777777" w:rsidR="00CC7ADB" w:rsidRPr="00181259" w:rsidRDefault="00CC7ADB" w:rsidP="003A29C9">
            <w:pPr>
              <w:jc w:val="center"/>
              <w:rPr>
                <w:sz w:val="18"/>
                <w:szCs w:val="18"/>
              </w:rPr>
            </w:pPr>
            <w:r w:rsidRPr="00181259">
              <w:rPr>
                <w:sz w:val="18"/>
                <w:szCs w:val="18"/>
              </w:rPr>
              <w:t>Specific assistance information for NW-side model</w:t>
            </w:r>
          </w:p>
        </w:tc>
      </w:tr>
      <w:tr w:rsidR="00CC7ADB" w14:paraId="2123D69B" w14:textId="77777777" w:rsidTr="00CC7ADB">
        <w:tc>
          <w:tcPr>
            <w:tcW w:w="3095" w:type="dxa"/>
          </w:tcPr>
          <w:p w14:paraId="6B3A0E5F" w14:textId="77777777" w:rsidR="00CC7ADB" w:rsidRPr="00181259" w:rsidRDefault="00CC7ADB" w:rsidP="003A29C9">
            <w:pPr>
              <w:rPr>
                <w:sz w:val="18"/>
                <w:szCs w:val="18"/>
              </w:rPr>
            </w:pPr>
            <w:r w:rsidRPr="00181259">
              <w:rPr>
                <w:sz w:val="18"/>
                <w:szCs w:val="18"/>
              </w:rPr>
              <w:t>Assistance information</w:t>
            </w:r>
          </w:p>
        </w:tc>
        <w:tc>
          <w:tcPr>
            <w:tcW w:w="2962" w:type="dxa"/>
          </w:tcPr>
          <w:p w14:paraId="2D46393D" w14:textId="77777777" w:rsidR="00CC7ADB" w:rsidRPr="00181259" w:rsidRDefault="00CC7ADB" w:rsidP="003A29C9">
            <w:pPr>
              <w:rPr>
                <w:sz w:val="18"/>
                <w:szCs w:val="18"/>
              </w:rPr>
            </w:pPr>
            <w:r w:rsidRPr="00181259">
              <w:rPr>
                <w:sz w:val="18"/>
                <w:szCs w:val="18"/>
              </w:rPr>
              <w:t>Support</w:t>
            </w:r>
          </w:p>
        </w:tc>
        <w:tc>
          <w:tcPr>
            <w:tcW w:w="2953" w:type="dxa"/>
          </w:tcPr>
          <w:p w14:paraId="7A0EB432" w14:textId="77777777" w:rsidR="00CC7ADB" w:rsidRPr="00181259" w:rsidRDefault="00CC7ADB" w:rsidP="003A29C9">
            <w:pPr>
              <w:rPr>
                <w:sz w:val="18"/>
                <w:szCs w:val="18"/>
              </w:rPr>
            </w:pPr>
            <w:r w:rsidRPr="00181259">
              <w:rPr>
                <w:sz w:val="18"/>
                <w:szCs w:val="18"/>
              </w:rPr>
              <w:t>Not support</w:t>
            </w:r>
          </w:p>
        </w:tc>
      </w:tr>
      <w:tr w:rsidR="00CC7ADB" w14:paraId="5F6E3ABA" w14:textId="77777777" w:rsidTr="00CC7ADB">
        <w:tc>
          <w:tcPr>
            <w:tcW w:w="3095" w:type="dxa"/>
          </w:tcPr>
          <w:p w14:paraId="76ECB645" w14:textId="77777777" w:rsidR="00CC7ADB" w:rsidRPr="00181259" w:rsidRDefault="00CC7ADB" w:rsidP="003A29C9">
            <w:pPr>
              <w:rPr>
                <w:sz w:val="18"/>
                <w:szCs w:val="18"/>
              </w:rPr>
            </w:pPr>
            <w:r w:rsidRPr="00181259">
              <w:rPr>
                <w:sz w:val="18"/>
                <w:szCs w:val="18"/>
              </w:rPr>
              <w:t>UE location</w:t>
            </w:r>
          </w:p>
        </w:tc>
        <w:tc>
          <w:tcPr>
            <w:tcW w:w="2962" w:type="dxa"/>
          </w:tcPr>
          <w:p w14:paraId="72197D95" w14:textId="77777777" w:rsidR="00CC7ADB" w:rsidRPr="00181259" w:rsidRDefault="00CC7ADB" w:rsidP="003A29C9">
            <w:pPr>
              <w:rPr>
                <w:sz w:val="18"/>
                <w:szCs w:val="18"/>
              </w:rPr>
            </w:pPr>
            <w:r w:rsidRPr="00181259">
              <w:rPr>
                <w:sz w:val="18"/>
                <w:szCs w:val="18"/>
              </w:rPr>
              <w:t>Sony, MediaTek</w:t>
            </w:r>
          </w:p>
        </w:tc>
        <w:tc>
          <w:tcPr>
            <w:tcW w:w="2953" w:type="dxa"/>
          </w:tcPr>
          <w:p w14:paraId="56F3BB88" w14:textId="77777777" w:rsidR="00CC7ADB" w:rsidRPr="00181259" w:rsidRDefault="00CC7ADB" w:rsidP="003A29C9">
            <w:pPr>
              <w:rPr>
                <w:sz w:val="18"/>
                <w:szCs w:val="18"/>
              </w:rPr>
            </w:pPr>
            <w:r w:rsidRPr="00181259">
              <w:rPr>
                <w:sz w:val="18"/>
                <w:szCs w:val="18"/>
              </w:rPr>
              <w:t>HW/</w:t>
            </w:r>
            <w:proofErr w:type="spellStart"/>
            <w:r w:rsidRPr="00181259">
              <w:rPr>
                <w:sz w:val="18"/>
                <w:szCs w:val="18"/>
              </w:rPr>
              <w:t>HiSI</w:t>
            </w:r>
            <w:proofErr w:type="spellEnd"/>
            <w:r w:rsidRPr="00181259">
              <w:rPr>
                <w:sz w:val="18"/>
                <w:szCs w:val="18"/>
              </w:rPr>
              <w:t>, Apple</w:t>
            </w:r>
          </w:p>
        </w:tc>
      </w:tr>
      <w:tr w:rsidR="00CC7ADB" w14:paraId="5DDD3A4F" w14:textId="77777777" w:rsidTr="00CC7ADB">
        <w:tc>
          <w:tcPr>
            <w:tcW w:w="3095" w:type="dxa"/>
          </w:tcPr>
          <w:p w14:paraId="22CFE81C" w14:textId="77777777" w:rsidR="00CC7ADB" w:rsidRPr="00181259" w:rsidRDefault="00CC7ADB" w:rsidP="003A29C9">
            <w:pPr>
              <w:rPr>
                <w:sz w:val="18"/>
                <w:szCs w:val="18"/>
              </w:rPr>
            </w:pPr>
            <w:r w:rsidRPr="00181259">
              <w:rPr>
                <w:sz w:val="18"/>
                <w:szCs w:val="18"/>
              </w:rPr>
              <w:t>UE moving direction</w:t>
            </w:r>
          </w:p>
        </w:tc>
        <w:tc>
          <w:tcPr>
            <w:tcW w:w="2962" w:type="dxa"/>
          </w:tcPr>
          <w:p w14:paraId="1D083B49" w14:textId="77777777" w:rsidR="00CC7ADB" w:rsidRPr="00181259" w:rsidRDefault="00CC7ADB" w:rsidP="003A29C9">
            <w:pPr>
              <w:rPr>
                <w:sz w:val="18"/>
                <w:szCs w:val="18"/>
              </w:rPr>
            </w:pPr>
            <w:r w:rsidRPr="00181259">
              <w:rPr>
                <w:sz w:val="18"/>
                <w:szCs w:val="18"/>
              </w:rPr>
              <w:t>Sony</w:t>
            </w:r>
          </w:p>
        </w:tc>
        <w:tc>
          <w:tcPr>
            <w:tcW w:w="2953" w:type="dxa"/>
          </w:tcPr>
          <w:p w14:paraId="5FD73370" w14:textId="77777777" w:rsidR="00CC7ADB" w:rsidRPr="00181259" w:rsidRDefault="00CC7ADB" w:rsidP="003A29C9">
            <w:pPr>
              <w:rPr>
                <w:sz w:val="18"/>
                <w:szCs w:val="18"/>
              </w:rPr>
            </w:pPr>
            <w:r w:rsidRPr="00181259">
              <w:rPr>
                <w:sz w:val="18"/>
                <w:szCs w:val="18"/>
              </w:rPr>
              <w:t>HW/</w:t>
            </w:r>
            <w:proofErr w:type="spellStart"/>
            <w:r w:rsidRPr="00181259">
              <w:rPr>
                <w:sz w:val="18"/>
                <w:szCs w:val="18"/>
              </w:rPr>
              <w:t>HiSi</w:t>
            </w:r>
            <w:proofErr w:type="spellEnd"/>
          </w:p>
        </w:tc>
      </w:tr>
      <w:tr w:rsidR="00CC7ADB" w14:paraId="26B4F992" w14:textId="77777777" w:rsidTr="00CC7ADB">
        <w:tc>
          <w:tcPr>
            <w:tcW w:w="3095" w:type="dxa"/>
          </w:tcPr>
          <w:p w14:paraId="0B12D4C0" w14:textId="77777777" w:rsidR="00CC7ADB" w:rsidRPr="00181259" w:rsidRDefault="00CC7ADB" w:rsidP="003A29C9">
            <w:pPr>
              <w:rPr>
                <w:sz w:val="18"/>
                <w:szCs w:val="18"/>
              </w:rPr>
            </w:pPr>
            <w:r w:rsidRPr="00181259">
              <w:rPr>
                <w:rFonts w:eastAsiaTheme="minorEastAsia"/>
                <w:sz w:val="18"/>
                <w:szCs w:val="18"/>
              </w:rPr>
              <w:t xml:space="preserve">Expected Rx beam ID/angle, </w:t>
            </w:r>
          </w:p>
        </w:tc>
        <w:tc>
          <w:tcPr>
            <w:tcW w:w="2962" w:type="dxa"/>
          </w:tcPr>
          <w:p w14:paraId="6C787A60" w14:textId="77777777" w:rsidR="00CC7ADB" w:rsidRPr="00181259" w:rsidRDefault="00CC7ADB" w:rsidP="003A29C9">
            <w:pPr>
              <w:rPr>
                <w:sz w:val="18"/>
                <w:szCs w:val="18"/>
              </w:rPr>
            </w:pPr>
            <w:r w:rsidRPr="00181259">
              <w:rPr>
                <w:sz w:val="18"/>
                <w:szCs w:val="18"/>
              </w:rPr>
              <w:t>vivo</w:t>
            </w:r>
          </w:p>
        </w:tc>
        <w:tc>
          <w:tcPr>
            <w:tcW w:w="2953" w:type="dxa"/>
          </w:tcPr>
          <w:p w14:paraId="64FBB0A8" w14:textId="77777777" w:rsidR="00CC7ADB" w:rsidRPr="00181259" w:rsidRDefault="00CC7ADB" w:rsidP="003A29C9">
            <w:pPr>
              <w:rPr>
                <w:sz w:val="18"/>
                <w:szCs w:val="18"/>
              </w:rPr>
            </w:pPr>
          </w:p>
        </w:tc>
      </w:tr>
      <w:tr w:rsidR="00CC7ADB" w14:paraId="2B63DD0B" w14:textId="77777777" w:rsidTr="00CC7ADB">
        <w:tc>
          <w:tcPr>
            <w:tcW w:w="3095" w:type="dxa"/>
          </w:tcPr>
          <w:p w14:paraId="07D71608" w14:textId="77777777" w:rsidR="00CC7ADB" w:rsidRPr="00181259" w:rsidRDefault="00CC7ADB" w:rsidP="003A29C9">
            <w:pPr>
              <w:rPr>
                <w:sz w:val="18"/>
                <w:szCs w:val="18"/>
              </w:rPr>
            </w:pPr>
            <w:r w:rsidRPr="00181259">
              <w:rPr>
                <w:rFonts w:eastAsiaTheme="minorEastAsia"/>
                <w:sz w:val="18"/>
                <w:szCs w:val="18"/>
              </w:rPr>
              <w:t>Beam pair ID</w:t>
            </w:r>
          </w:p>
        </w:tc>
        <w:tc>
          <w:tcPr>
            <w:tcW w:w="2962" w:type="dxa"/>
          </w:tcPr>
          <w:p w14:paraId="6174E907" w14:textId="0560E1CF" w:rsidR="00CC7ADB" w:rsidRPr="00181259" w:rsidRDefault="00CC7ADB" w:rsidP="003A29C9">
            <w:pPr>
              <w:rPr>
                <w:sz w:val="18"/>
                <w:szCs w:val="18"/>
              </w:rPr>
            </w:pPr>
            <w:r w:rsidRPr="00181259">
              <w:rPr>
                <w:sz w:val="18"/>
                <w:szCs w:val="18"/>
              </w:rPr>
              <w:t>vivo,</w:t>
            </w:r>
            <w:r w:rsidR="00591674" w:rsidRPr="00181259">
              <w:rPr>
                <w:sz w:val="18"/>
                <w:szCs w:val="18"/>
              </w:rPr>
              <w:t xml:space="preserve"> </w:t>
            </w:r>
            <w:r w:rsidRPr="00181259">
              <w:rPr>
                <w:sz w:val="18"/>
                <w:szCs w:val="18"/>
              </w:rPr>
              <w:t>CMCC, MediaTek</w:t>
            </w:r>
          </w:p>
        </w:tc>
        <w:tc>
          <w:tcPr>
            <w:tcW w:w="2953" w:type="dxa"/>
          </w:tcPr>
          <w:p w14:paraId="5D1C8D41" w14:textId="77777777" w:rsidR="00CC7ADB" w:rsidRPr="00181259" w:rsidRDefault="00CC7ADB" w:rsidP="003A29C9">
            <w:pPr>
              <w:rPr>
                <w:sz w:val="18"/>
                <w:szCs w:val="18"/>
              </w:rPr>
            </w:pPr>
          </w:p>
        </w:tc>
      </w:tr>
      <w:tr w:rsidR="00CC7ADB" w14:paraId="37BD7F65" w14:textId="77777777" w:rsidTr="00CC7ADB">
        <w:tc>
          <w:tcPr>
            <w:tcW w:w="3095" w:type="dxa"/>
          </w:tcPr>
          <w:p w14:paraId="3123AE16" w14:textId="77777777" w:rsidR="00CC7ADB" w:rsidRPr="00181259" w:rsidRDefault="00CC7ADB" w:rsidP="003A29C9">
            <w:pPr>
              <w:rPr>
                <w:rFonts w:eastAsiaTheme="minorEastAsia"/>
                <w:sz w:val="18"/>
                <w:szCs w:val="18"/>
              </w:rPr>
            </w:pPr>
            <w:r w:rsidRPr="00181259">
              <w:rPr>
                <w:rFonts w:eastAsiaTheme="minorEastAsia"/>
                <w:sz w:val="18"/>
                <w:szCs w:val="18"/>
              </w:rPr>
              <w:t>Rx beam angle</w:t>
            </w:r>
          </w:p>
        </w:tc>
        <w:tc>
          <w:tcPr>
            <w:tcW w:w="2962" w:type="dxa"/>
          </w:tcPr>
          <w:p w14:paraId="40DA5995" w14:textId="77777777" w:rsidR="00CC7ADB" w:rsidRPr="00181259" w:rsidRDefault="00CC7ADB" w:rsidP="003A29C9">
            <w:pPr>
              <w:rPr>
                <w:sz w:val="18"/>
                <w:szCs w:val="18"/>
              </w:rPr>
            </w:pPr>
            <w:r w:rsidRPr="00181259">
              <w:rPr>
                <w:sz w:val="18"/>
                <w:szCs w:val="18"/>
              </w:rPr>
              <w:t>Vivo, NEC</w:t>
            </w:r>
          </w:p>
        </w:tc>
        <w:tc>
          <w:tcPr>
            <w:tcW w:w="2953" w:type="dxa"/>
          </w:tcPr>
          <w:p w14:paraId="13AB8FEF" w14:textId="77777777" w:rsidR="00CC7ADB" w:rsidRPr="00181259" w:rsidRDefault="00CC7ADB" w:rsidP="003A29C9">
            <w:pPr>
              <w:rPr>
                <w:sz w:val="18"/>
                <w:szCs w:val="18"/>
              </w:rPr>
            </w:pPr>
            <w:r w:rsidRPr="00181259">
              <w:rPr>
                <w:sz w:val="18"/>
                <w:szCs w:val="18"/>
              </w:rPr>
              <w:t>Apple</w:t>
            </w:r>
          </w:p>
        </w:tc>
      </w:tr>
      <w:tr w:rsidR="00CC7ADB" w14:paraId="71006B48" w14:textId="77777777" w:rsidTr="00CC7ADB">
        <w:tc>
          <w:tcPr>
            <w:tcW w:w="3095" w:type="dxa"/>
          </w:tcPr>
          <w:p w14:paraId="7BCD08AD" w14:textId="77777777" w:rsidR="00CC7ADB" w:rsidRPr="00181259" w:rsidRDefault="00CC7ADB" w:rsidP="003A29C9">
            <w:pPr>
              <w:rPr>
                <w:rFonts w:eastAsiaTheme="minorEastAsia"/>
                <w:sz w:val="18"/>
                <w:szCs w:val="18"/>
              </w:rPr>
            </w:pPr>
            <w:r w:rsidRPr="00181259">
              <w:rPr>
                <w:sz w:val="18"/>
                <w:szCs w:val="18"/>
              </w:rPr>
              <w:t xml:space="preserve">Rx beam ID </w:t>
            </w:r>
          </w:p>
        </w:tc>
        <w:tc>
          <w:tcPr>
            <w:tcW w:w="2962" w:type="dxa"/>
          </w:tcPr>
          <w:p w14:paraId="03D2BD87" w14:textId="70C36BB5" w:rsidR="00CC7ADB" w:rsidRPr="00181259" w:rsidRDefault="00CC7ADB" w:rsidP="003A29C9">
            <w:pPr>
              <w:rPr>
                <w:sz w:val="18"/>
                <w:szCs w:val="18"/>
              </w:rPr>
            </w:pPr>
            <w:r w:rsidRPr="00181259">
              <w:rPr>
                <w:sz w:val="18"/>
                <w:szCs w:val="18"/>
              </w:rPr>
              <w:t>Xiaomi, vivo, NEC, Fujitsu</w:t>
            </w:r>
            <w:r w:rsidRPr="00181259">
              <w:rPr>
                <w:rFonts w:eastAsiaTheme="minorEastAsia" w:hint="eastAsia"/>
                <w:sz w:val="18"/>
                <w:szCs w:val="18"/>
              </w:rPr>
              <w:t>, CATT</w:t>
            </w:r>
            <w:r w:rsidRPr="00181259">
              <w:rPr>
                <w:rFonts w:eastAsiaTheme="minorEastAsia"/>
                <w:sz w:val="18"/>
                <w:szCs w:val="18"/>
              </w:rPr>
              <w:t>, DCM,</w:t>
            </w:r>
            <w:r w:rsidR="00591674" w:rsidRPr="00181259">
              <w:rPr>
                <w:rFonts w:eastAsiaTheme="minorEastAsia"/>
                <w:sz w:val="18"/>
                <w:szCs w:val="18"/>
              </w:rPr>
              <w:t xml:space="preserve"> </w:t>
            </w:r>
            <w:r w:rsidRPr="00181259">
              <w:rPr>
                <w:rFonts w:eastAsiaTheme="minorEastAsia"/>
                <w:sz w:val="18"/>
                <w:szCs w:val="18"/>
              </w:rPr>
              <w:t>CMCC</w:t>
            </w:r>
          </w:p>
        </w:tc>
        <w:tc>
          <w:tcPr>
            <w:tcW w:w="2953" w:type="dxa"/>
          </w:tcPr>
          <w:p w14:paraId="46BD8E14" w14:textId="77777777" w:rsidR="00CC7ADB" w:rsidRPr="00181259" w:rsidRDefault="00CC7ADB" w:rsidP="003A29C9">
            <w:pPr>
              <w:rPr>
                <w:sz w:val="18"/>
                <w:szCs w:val="18"/>
              </w:rPr>
            </w:pPr>
            <w:r w:rsidRPr="00181259">
              <w:rPr>
                <w:sz w:val="18"/>
                <w:szCs w:val="18"/>
              </w:rPr>
              <w:t>Qualcomm, Apple</w:t>
            </w:r>
          </w:p>
        </w:tc>
      </w:tr>
      <w:tr w:rsidR="00CC7ADB" w14:paraId="237E62D1" w14:textId="77777777" w:rsidTr="00CC7ADB">
        <w:tc>
          <w:tcPr>
            <w:tcW w:w="3095" w:type="dxa"/>
          </w:tcPr>
          <w:p w14:paraId="38209714" w14:textId="77777777" w:rsidR="00CC7ADB" w:rsidRPr="00181259" w:rsidRDefault="00CC7ADB" w:rsidP="003A29C9">
            <w:pPr>
              <w:rPr>
                <w:sz w:val="18"/>
                <w:szCs w:val="18"/>
              </w:rPr>
            </w:pPr>
            <w:r w:rsidRPr="00181259">
              <w:rPr>
                <w:sz w:val="18"/>
                <w:szCs w:val="18"/>
              </w:rPr>
              <w:t xml:space="preserve">Maximum number of Rx beams </w:t>
            </w:r>
          </w:p>
        </w:tc>
        <w:tc>
          <w:tcPr>
            <w:tcW w:w="2962" w:type="dxa"/>
          </w:tcPr>
          <w:p w14:paraId="55509FB9" w14:textId="77777777" w:rsidR="00CC7ADB" w:rsidRPr="00181259" w:rsidRDefault="00CC7ADB" w:rsidP="003A29C9">
            <w:pPr>
              <w:rPr>
                <w:sz w:val="18"/>
                <w:szCs w:val="18"/>
              </w:rPr>
            </w:pPr>
            <w:r w:rsidRPr="00181259">
              <w:rPr>
                <w:sz w:val="18"/>
                <w:szCs w:val="18"/>
              </w:rPr>
              <w:t>Samsung</w:t>
            </w:r>
          </w:p>
        </w:tc>
        <w:tc>
          <w:tcPr>
            <w:tcW w:w="2953" w:type="dxa"/>
          </w:tcPr>
          <w:p w14:paraId="110C64A9" w14:textId="77777777" w:rsidR="00CC7ADB" w:rsidRPr="00181259" w:rsidRDefault="00CC7ADB" w:rsidP="003A29C9">
            <w:pPr>
              <w:rPr>
                <w:sz w:val="18"/>
                <w:szCs w:val="18"/>
              </w:rPr>
            </w:pPr>
            <w:r w:rsidRPr="00181259">
              <w:rPr>
                <w:sz w:val="18"/>
                <w:szCs w:val="18"/>
              </w:rPr>
              <w:t>Apple, Qualcomm</w:t>
            </w:r>
          </w:p>
        </w:tc>
      </w:tr>
      <w:tr w:rsidR="00CC7ADB" w14:paraId="211686F1" w14:textId="77777777" w:rsidTr="00CC7ADB">
        <w:tc>
          <w:tcPr>
            <w:tcW w:w="9010" w:type="dxa"/>
            <w:gridSpan w:val="3"/>
            <w:shd w:val="clear" w:color="auto" w:fill="B4C6E7" w:themeFill="accent1" w:themeFillTint="66"/>
          </w:tcPr>
          <w:p w14:paraId="6D7E4B2A" w14:textId="77777777" w:rsidR="00CC7ADB" w:rsidRPr="00181259" w:rsidRDefault="00CC7ADB" w:rsidP="003A29C9">
            <w:pPr>
              <w:jc w:val="center"/>
              <w:rPr>
                <w:sz w:val="18"/>
                <w:szCs w:val="18"/>
              </w:rPr>
            </w:pPr>
            <w:r w:rsidRPr="00181259">
              <w:rPr>
                <w:sz w:val="18"/>
                <w:szCs w:val="18"/>
              </w:rPr>
              <w:t xml:space="preserve">Specific assistance information for UE-side model </w:t>
            </w:r>
          </w:p>
        </w:tc>
      </w:tr>
      <w:tr w:rsidR="00CC7ADB" w14:paraId="17AF086F" w14:textId="77777777" w:rsidTr="00CC7ADB">
        <w:tc>
          <w:tcPr>
            <w:tcW w:w="3095" w:type="dxa"/>
          </w:tcPr>
          <w:p w14:paraId="7843889D" w14:textId="77777777" w:rsidR="00CC7ADB" w:rsidRPr="00181259" w:rsidRDefault="00CC7ADB" w:rsidP="003A29C9">
            <w:pPr>
              <w:rPr>
                <w:sz w:val="18"/>
                <w:szCs w:val="18"/>
              </w:rPr>
            </w:pPr>
            <w:r w:rsidRPr="00181259">
              <w:rPr>
                <w:sz w:val="18"/>
                <w:szCs w:val="18"/>
              </w:rPr>
              <w:t>Assistance information</w:t>
            </w:r>
          </w:p>
        </w:tc>
        <w:tc>
          <w:tcPr>
            <w:tcW w:w="2962" w:type="dxa"/>
          </w:tcPr>
          <w:p w14:paraId="51DCF0A9" w14:textId="77777777" w:rsidR="00CC7ADB" w:rsidRPr="00181259" w:rsidRDefault="00CC7ADB" w:rsidP="003A29C9">
            <w:pPr>
              <w:rPr>
                <w:sz w:val="18"/>
                <w:szCs w:val="18"/>
              </w:rPr>
            </w:pPr>
            <w:r w:rsidRPr="00181259">
              <w:rPr>
                <w:sz w:val="18"/>
                <w:szCs w:val="18"/>
              </w:rPr>
              <w:t>Support</w:t>
            </w:r>
          </w:p>
        </w:tc>
        <w:tc>
          <w:tcPr>
            <w:tcW w:w="2953" w:type="dxa"/>
          </w:tcPr>
          <w:p w14:paraId="24096687" w14:textId="77777777" w:rsidR="00CC7ADB" w:rsidRPr="00181259" w:rsidRDefault="00CC7ADB" w:rsidP="003A29C9">
            <w:pPr>
              <w:rPr>
                <w:sz w:val="18"/>
                <w:szCs w:val="18"/>
              </w:rPr>
            </w:pPr>
            <w:r w:rsidRPr="00181259">
              <w:rPr>
                <w:sz w:val="18"/>
                <w:szCs w:val="18"/>
              </w:rPr>
              <w:t>Not support</w:t>
            </w:r>
          </w:p>
        </w:tc>
      </w:tr>
      <w:tr w:rsidR="00CC7ADB" w14:paraId="46CFBDF3" w14:textId="77777777" w:rsidTr="00CC7ADB">
        <w:tc>
          <w:tcPr>
            <w:tcW w:w="3095" w:type="dxa"/>
          </w:tcPr>
          <w:p w14:paraId="30E3576D" w14:textId="77777777" w:rsidR="00CC7ADB" w:rsidRPr="00181259" w:rsidRDefault="00CC7ADB" w:rsidP="003A29C9">
            <w:pPr>
              <w:rPr>
                <w:sz w:val="18"/>
                <w:szCs w:val="18"/>
              </w:rPr>
            </w:pPr>
            <w:r w:rsidRPr="00181259">
              <w:rPr>
                <w:sz w:val="18"/>
                <w:szCs w:val="18"/>
              </w:rPr>
              <w:t>NW-side beam shape information (3dB beamwidth, beam boresight directions, beam shape, Tx beam angle, etc.)</w:t>
            </w:r>
          </w:p>
        </w:tc>
        <w:tc>
          <w:tcPr>
            <w:tcW w:w="2962" w:type="dxa"/>
          </w:tcPr>
          <w:p w14:paraId="1C9DC6EB" w14:textId="1EB88F86" w:rsidR="00CC7ADB" w:rsidRPr="00181259" w:rsidRDefault="00CC7ADB" w:rsidP="003A29C9">
            <w:pPr>
              <w:rPr>
                <w:sz w:val="18"/>
                <w:szCs w:val="18"/>
              </w:rPr>
            </w:pPr>
            <w:r w:rsidRPr="00181259">
              <w:rPr>
                <w:sz w:val="18"/>
                <w:szCs w:val="18"/>
              </w:rPr>
              <w:t>Qualcomm, Pan</w:t>
            </w:r>
            <w:r w:rsidR="00110ACD" w:rsidRPr="00181259">
              <w:rPr>
                <w:sz w:val="18"/>
                <w:szCs w:val="18"/>
              </w:rPr>
              <w:t>a</w:t>
            </w:r>
            <w:r w:rsidRPr="00181259">
              <w:rPr>
                <w:sz w:val="18"/>
                <w:szCs w:val="18"/>
              </w:rPr>
              <w:t xml:space="preserve">sonic, IDCC, vivo, MTK, LGE, </w:t>
            </w:r>
          </w:p>
        </w:tc>
        <w:tc>
          <w:tcPr>
            <w:tcW w:w="2953" w:type="dxa"/>
          </w:tcPr>
          <w:p w14:paraId="6BE4E26F" w14:textId="77777777" w:rsidR="00CC7ADB" w:rsidRPr="00181259" w:rsidRDefault="00CC7ADB" w:rsidP="003A29C9">
            <w:pPr>
              <w:rPr>
                <w:sz w:val="18"/>
                <w:szCs w:val="18"/>
              </w:rPr>
            </w:pPr>
            <w:r w:rsidRPr="00181259">
              <w:rPr>
                <w:sz w:val="18"/>
                <w:szCs w:val="18"/>
              </w:rPr>
              <w:t>Nokia, Ericsson</w:t>
            </w:r>
            <w:r w:rsidRPr="00181259">
              <w:rPr>
                <w:rFonts w:eastAsia="SimSun" w:hint="eastAsia"/>
                <w:sz w:val="18"/>
                <w:szCs w:val="18"/>
              </w:rPr>
              <w:t>, ZTE</w:t>
            </w:r>
            <w:r w:rsidRPr="00181259">
              <w:rPr>
                <w:sz w:val="18"/>
                <w:szCs w:val="18"/>
              </w:rPr>
              <w:t>, Spreadtrum, HW/</w:t>
            </w:r>
            <w:proofErr w:type="spellStart"/>
            <w:r w:rsidRPr="00181259">
              <w:rPr>
                <w:sz w:val="18"/>
                <w:szCs w:val="18"/>
              </w:rPr>
              <w:t>HiSi</w:t>
            </w:r>
            <w:proofErr w:type="spellEnd"/>
            <w:r w:rsidRPr="00181259">
              <w:rPr>
                <w:sz w:val="18"/>
                <w:szCs w:val="18"/>
              </w:rPr>
              <w:t>, Samsung</w:t>
            </w:r>
          </w:p>
        </w:tc>
      </w:tr>
      <w:tr w:rsidR="00CC7ADB" w14:paraId="05B02655" w14:textId="77777777" w:rsidTr="00CC7ADB">
        <w:tc>
          <w:tcPr>
            <w:tcW w:w="3095" w:type="dxa"/>
          </w:tcPr>
          <w:p w14:paraId="2AB6F669" w14:textId="77777777" w:rsidR="00CC7ADB" w:rsidRPr="00181259" w:rsidRDefault="00CC7ADB" w:rsidP="003A29C9">
            <w:pPr>
              <w:rPr>
                <w:sz w:val="18"/>
                <w:szCs w:val="18"/>
              </w:rPr>
            </w:pPr>
            <w:r w:rsidRPr="00181259">
              <w:rPr>
                <w:sz w:val="18"/>
                <w:szCs w:val="18"/>
              </w:rPr>
              <w:t>Expected Tx beam ID/angle</w:t>
            </w:r>
          </w:p>
        </w:tc>
        <w:tc>
          <w:tcPr>
            <w:tcW w:w="2962" w:type="dxa"/>
          </w:tcPr>
          <w:p w14:paraId="4817D989" w14:textId="77777777" w:rsidR="00CC7ADB" w:rsidRPr="00181259" w:rsidRDefault="00CC7ADB" w:rsidP="003A29C9">
            <w:pPr>
              <w:rPr>
                <w:sz w:val="18"/>
                <w:szCs w:val="18"/>
              </w:rPr>
            </w:pPr>
            <w:r w:rsidRPr="00181259">
              <w:rPr>
                <w:sz w:val="18"/>
                <w:szCs w:val="18"/>
              </w:rPr>
              <w:t>vivo</w:t>
            </w:r>
          </w:p>
        </w:tc>
        <w:tc>
          <w:tcPr>
            <w:tcW w:w="2953" w:type="dxa"/>
          </w:tcPr>
          <w:p w14:paraId="560129DF" w14:textId="77777777" w:rsidR="00CC7ADB" w:rsidRPr="00181259" w:rsidRDefault="00CC7ADB" w:rsidP="003A29C9">
            <w:pPr>
              <w:rPr>
                <w:sz w:val="18"/>
                <w:szCs w:val="18"/>
              </w:rPr>
            </w:pPr>
            <w:r w:rsidRPr="00181259">
              <w:rPr>
                <w:rFonts w:hint="eastAsia"/>
                <w:sz w:val="18"/>
                <w:szCs w:val="18"/>
              </w:rPr>
              <w:t>S</w:t>
            </w:r>
            <w:r w:rsidRPr="00181259">
              <w:rPr>
                <w:sz w:val="18"/>
                <w:szCs w:val="18"/>
              </w:rPr>
              <w:t>amsung</w:t>
            </w:r>
          </w:p>
        </w:tc>
      </w:tr>
      <w:tr w:rsidR="00CC7ADB" w14:paraId="06B5A556" w14:textId="77777777" w:rsidTr="00CC7ADB">
        <w:tc>
          <w:tcPr>
            <w:tcW w:w="3095" w:type="dxa"/>
          </w:tcPr>
          <w:p w14:paraId="51BB47F2" w14:textId="77777777" w:rsidR="00CC7ADB" w:rsidRPr="00181259" w:rsidRDefault="00CC7ADB" w:rsidP="003A29C9">
            <w:pPr>
              <w:rPr>
                <w:sz w:val="18"/>
                <w:szCs w:val="18"/>
              </w:rPr>
            </w:pPr>
            <w:r w:rsidRPr="00181259">
              <w:rPr>
                <w:sz w:val="18"/>
                <w:szCs w:val="18"/>
              </w:rPr>
              <w:t>Beam pair ID</w:t>
            </w:r>
          </w:p>
        </w:tc>
        <w:tc>
          <w:tcPr>
            <w:tcW w:w="2962" w:type="dxa"/>
          </w:tcPr>
          <w:p w14:paraId="18C3EA2E" w14:textId="77777777" w:rsidR="00CC7ADB" w:rsidRPr="00181259" w:rsidRDefault="00CC7ADB" w:rsidP="003A29C9">
            <w:pPr>
              <w:rPr>
                <w:sz w:val="18"/>
                <w:szCs w:val="18"/>
              </w:rPr>
            </w:pPr>
            <w:proofErr w:type="spellStart"/>
            <w:r w:rsidRPr="00181259">
              <w:rPr>
                <w:sz w:val="18"/>
                <w:szCs w:val="18"/>
              </w:rPr>
              <w:t>vivo,CMCC</w:t>
            </w:r>
            <w:proofErr w:type="spellEnd"/>
            <w:r w:rsidRPr="00181259">
              <w:rPr>
                <w:sz w:val="18"/>
                <w:szCs w:val="18"/>
              </w:rPr>
              <w:t>, MediaTek</w:t>
            </w:r>
          </w:p>
        </w:tc>
        <w:tc>
          <w:tcPr>
            <w:tcW w:w="2953" w:type="dxa"/>
          </w:tcPr>
          <w:p w14:paraId="2EFBA354" w14:textId="77777777" w:rsidR="00CC7ADB" w:rsidRPr="00181259" w:rsidRDefault="00CC7ADB" w:rsidP="003A29C9">
            <w:pPr>
              <w:rPr>
                <w:sz w:val="18"/>
                <w:szCs w:val="18"/>
              </w:rPr>
            </w:pPr>
          </w:p>
        </w:tc>
      </w:tr>
      <w:tr w:rsidR="00CC7ADB" w14:paraId="1EE0E17F" w14:textId="77777777" w:rsidTr="00CC7ADB">
        <w:tc>
          <w:tcPr>
            <w:tcW w:w="3095" w:type="dxa"/>
          </w:tcPr>
          <w:p w14:paraId="0194833A" w14:textId="77777777" w:rsidR="00CC7ADB" w:rsidRPr="00181259" w:rsidRDefault="00CC7ADB" w:rsidP="003A29C9">
            <w:pPr>
              <w:rPr>
                <w:sz w:val="18"/>
                <w:szCs w:val="18"/>
              </w:rPr>
            </w:pPr>
            <w:r w:rsidRPr="00181259">
              <w:rPr>
                <w:sz w:val="18"/>
                <w:szCs w:val="18"/>
              </w:rPr>
              <w:t>Tx beam ID (and it can be indicated by RS ID implicitly)</w:t>
            </w:r>
          </w:p>
        </w:tc>
        <w:tc>
          <w:tcPr>
            <w:tcW w:w="2962" w:type="dxa"/>
          </w:tcPr>
          <w:p w14:paraId="397AF747" w14:textId="77777777" w:rsidR="00CC7ADB" w:rsidRPr="00181259" w:rsidRDefault="00CC7ADB" w:rsidP="003A29C9">
            <w:pPr>
              <w:rPr>
                <w:sz w:val="18"/>
                <w:szCs w:val="18"/>
              </w:rPr>
            </w:pPr>
            <w:r w:rsidRPr="00181259">
              <w:rPr>
                <w:sz w:val="18"/>
                <w:szCs w:val="18"/>
              </w:rPr>
              <w:t>Xiaomi, NEC, Ericsson, Fujitsu</w:t>
            </w:r>
            <w:r w:rsidRPr="00181259">
              <w:rPr>
                <w:rFonts w:eastAsiaTheme="minorEastAsia" w:hint="eastAsia"/>
                <w:sz w:val="18"/>
                <w:szCs w:val="18"/>
              </w:rPr>
              <w:t>, CATT</w:t>
            </w:r>
            <w:r w:rsidRPr="00181259">
              <w:rPr>
                <w:rFonts w:eastAsiaTheme="minorEastAsia"/>
                <w:sz w:val="18"/>
                <w:szCs w:val="18"/>
              </w:rPr>
              <w:t>,CMCC, Nokia, IDCC</w:t>
            </w:r>
            <w:r w:rsidRPr="00181259">
              <w:rPr>
                <w:sz w:val="18"/>
                <w:szCs w:val="18"/>
              </w:rPr>
              <w:t>, MediaTek</w:t>
            </w:r>
          </w:p>
        </w:tc>
        <w:tc>
          <w:tcPr>
            <w:tcW w:w="2953" w:type="dxa"/>
          </w:tcPr>
          <w:p w14:paraId="3D6D22E8" w14:textId="77777777" w:rsidR="00CC7ADB" w:rsidRPr="00181259" w:rsidRDefault="00CC7ADB" w:rsidP="003A29C9">
            <w:pPr>
              <w:rPr>
                <w:sz w:val="18"/>
                <w:szCs w:val="18"/>
              </w:rPr>
            </w:pPr>
          </w:p>
        </w:tc>
      </w:tr>
    </w:tbl>
    <w:p w14:paraId="66871DFE" w14:textId="689684DE" w:rsidR="000669AA" w:rsidRDefault="000669AA" w:rsidP="003116EA">
      <w:pPr>
        <w:pStyle w:val="0Maintext"/>
        <w:spacing w:after="120" w:afterAutospacing="0" w:line="240" w:lineRule="auto"/>
        <w:ind w:firstLine="0"/>
        <w:rPr>
          <w:b/>
          <w:bCs/>
          <w:lang w:val="en-US" w:eastAsia="zh-CN"/>
        </w:rPr>
      </w:pPr>
    </w:p>
    <w:p w14:paraId="7174328E" w14:textId="552479EB"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From the agreement at RAN1 110:</w:t>
      </w:r>
    </w:p>
    <w:p w14:paraId="2DA424CC" w14:textId="77777777" w:rsidR="000669AA" w:rsidRPr="00C90E89" w:rsidRDefault="000669AA" w:rsidP="000669AA">
      <w:pPr>
        <w:rPr>
          <w:sz w:val="20"/>
          <w:szCs w:val="20"/>
          <w:highlight w:val="green"/>
        </w:rPr>
      </w:pPr>
      <w:r w:rsidRPr="00C90E89">
        <w:rPr>
          <w:sz w:val="20"/>
          <w:szCs w:val="20"/>
          <w:highlight w:val="green"/>
        </w:rPr>
        <w:t>Agreement</w:t>
      </w:r>
    </w:p>
    <w:p w14:paraId="0D2471B7" w14:textId="77777777" w:rsidR="000669AA" w:rsidRPr="00C90E89" w:rsidRDefault="000669AA">
      <w:pPr>
        <w:pStyle w:val="ListParagraph"/>
        <w:widowControl w:val="0"/>
        <w:numPr>
          <w:ilvl w:val="0"/>
          <w:numId w:val="28"/>
        </w:numPr>
        <w:tabs>
          <w:tab w:val="left" w:pos="1710"/>
        </w:tabs>
        <w:ind w:leftChars="0"/>
        <w:contextualSpacing/>
        <w:jc w:val="both"/>
        <w:rPr>
          <w:rFonts w:ascii="Times New Roman" w:hAnsi="Times New Roman"/>
          <w:szCs w:val="20"/>
        </w:rPr>
      </w:pPr>
      <w:r w:rsidRPr="00C90E89">
        <w:rPr>
          <w:rFonts w:ascii="Times New Roman" w:hAnsi="Times New Roman"/>
          <w:szCs w:val="20"/>
        </w:rPr>
        <w:t xml:space="preserve">Study the following options on the selection of Set B of beams (pairs) </w:t>
      </w:r>
    </w:p>
    <w:p w14:paraId="4A2B3785"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Option 1: Set B is fixed across training and inference</w:t>
      </w:r>
    </w:p>
    <w:p w14:paraId="76FDD27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the beams of Set B</w:t>
      </w:r>
    </w:p>
    <w:p w14:paraId="027F0CD3"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Option 2: Set B is variable (e.g., different beams (pairs) patterns in each report/measurement during training and/or inference) </w:t>
      </w:r>
    </w:p>
    <w:p w14:paraId="5F1BB12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fixed or variable number of beams (pairs)</w:t>
      </w:r>
    </w:p>
    <w:p w14:paraId="4466F47D"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 xml:space="preserve">FFS on the details </w:t>
      </w:r>
    </w:p>
    <w:p w14:paraId="3CBE446A"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Other options are not precluded. </w:t>
      </w:r>
    </w:p>
    <w:p w14:paraId="6A536AA6"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FFS on the number of beams (pairs) in Set B</w:t>
      </w:r>
    </w:p>
    <w:p w14:paraId="1D2F61D6" w14:textId="0A4B3870" w:rsidR="000669AA"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Note: This does not preclude the alternative that Set B is different from Set A.</w:t>
      </w:r>
    </w:p>
    <w:p w14:paraId="02C0CD93" w14:textId="77777777" w:rsidR="00C90E89" w:rsidRPr="00C90E89" w:rsidRDefault="00C90E89" w:rsidP="00C90E89">
      <w:pPr>
        <w:widowControl w:val="0"/>
        <w:contextualSpacing/>
        <w:jc w:val="both"/>
        <w:rPr>
          <w:szCs w:val="20"/>
        </w:rPr>
      </w:pPr>
    </w:p>
    <w:p w14:paraId="736610EC" w14:textId="6E8B2204"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 xml:space="preserve">There are 3 </w:t>
      </w:r>
      <w:r w:rsidR="00402268">
        <w:rPr>
          <w:lang w:val="en-US" w:eastAsia="zh-CN"/>
        </w:rPr>
        <w:t>alt</w:t>
      </w:r>
      <w:r w:rsidR="0002279B">
        <w:rPr>
          <w:lang w:val="en-US" w:eastAsia="zh-CN"/>
        </w:rPr>
        <w:t>ernatives</w:t>
      </w:r>
      <w:r w:rsidRPr="000669AA">
        <w:rPr>
          <w:lang w:val="en-US" w:eastAsia="zh-CN"/>
        </w:rPr>
        <w:t xml:space="preserve"> to study:</w:t>
      </w:r>
    </w:p>
    <w:p w14:paraId="3128D8F8" w14:textId="464FC1BC"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Set-B-alt-1: </w:t>
      </w:r>
      <w:r w:rsidR="000669AA" w:rsidRPr="000669AA">
        <w:rPr>
          <w:lang w:val="en-US" w:eastAsia="zh-CN"/>
        </w:rPr>
        <w:t>Set B is fixed in both number of beams and the beam constellations (analog beam design)</w:t>
      </w:r>
    </w:p>
    <w:p w14:paraId="56FFE9E0" w14:textId="333A70F3"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Set-B-alt-2: </w:t>
      </w:r>
      <w:r w:rsidR="000669AA" w:rsidRPr="000669AA">
        <w:rPr>
          <w:lang w:val="en-US" w:eastAsia="zh-CN"/>
        </w:rPr>
        <w:t>The number of beams in Set B is fixed, but the beam constellations can be changed with time.</w:t>
      </w:r>
    </w:p>
    <w:p w14:paraId="783672F8" w14:textId="645EF324" w:rsidR="000669AA" w:rsidRDefault="005D0933">
      <w:pPr>
        <w:pStyle w:val="0Maintext"/>
        <w:numPr>
          <w:ilvl w:val="0"/>
          <w:numId w:val="30"/>
        </w:numPr>
        <w:spacing w:after="120" w:afterAutospacing="0" w:line="240" w:lineRule="auto"/>
        <w:rPr>
          <w:lang w:val="en-US" w:eastAsia="zh-CN"/>
        </w:rPr>
      </w:pPr>
      <w:r>
        <w:rPr>
          <w:lang w:val="en-US" w:eastAsia="zh-CN"/>
        </w:rPr>
        <w:t xml:space="preserve">Set-B-alt-3: </w:t>
      </w:r>
      <w:r w:rsidR="000669AA" w:rsidRPr="000669AA">
        <w:rPr>
          <w:lang w:val="en-US" w:eastAsia="zh-CN"/>
        </w:rPr>
        <w:t>Both the number of beams and beam constellations in Set B can change.</w:t>
      </w:r>
    </w:p>
    <w:p w14:paraId="29A29940" w14:textId="0417AA5B" w:rsidR="00C4053C" w:rsidRPr="000669AA" w:rsidRDefault="00C4053C" w:rsidP="00C4053C">
      <w:pPr>
        <w:pStyle w:val="0Maintext"/>
        <w:spacing w:after="120" w:afterAutospacing="0" w:line="240" w:lineRule="auto"/>
        <w:ind w:firstLine="0"/>
        <w:rPr>
          <w:lang w:val="en-US" w:eastAsia="zh-CN"/>
        </w:rPr>
      </w:pPr>
      <w:r>
        <w:rPr>
          <w:lang w:val="en-US" w:eastAsia="zh-CN"/>
        </w:rPr>
        <w:t>In the study reported below, we focus on Set-B-alt-1</w:t>
      </w:r>
      <w:r w:rsidR="00A41FF0">
        <w:rPr>
          <w:lang w:val="en-US" w:eastAsia="zh-CN"/>
        </w:rPr>
        <w:t>, which should the most favorable choice for generalization performance.</w:t>
      </w:r>
    </w:p>
    <w:p w14:paraId="4E78830D" w14:textId="1AAB216D" w:rsidR="000D4265" w:rsidRDefault="00F25A12" w:rsidP="000D4265">
      <w:pPr>
        <w:pStyle w:val="Heading1"/>
      </w:pPr>
      <w:bookmarkStart w:id="4" w:name="_Toc127523424"/>
      <w:r>
        <w:lastRenderedPageBreak/>
        <w:t>Simulation results</w:t>
      </w:r>
      <w:bookmarkEnd w:id="4"/>
    </w:p>
    <w:p w14:paraId="753A104F" w14:textId="2171330A" w:rsidR="000D4265" w:rsidRPr="000D4265" w:rsidRDefault="000D4265" w:rsidP="000D4265">
      <w:pPr>
        <w:pStyle w:val="Heading2"/>
      </w:pPr>
      <w:bookmarkStart w:id="5" w:name="_Toc127523425"/>
      <w:r>
        <w:t>Scenarios and configurations for generalization study</w:t>
      </w:r>
      <w:bookmarkEnd w:id="5"/>
    </w:p>
    <w:p w14:paraId="03BC0992" w14:textId="77777777" w:rsidR="00FB3135" w:rsidRDefault="00FB3135" w:rsidP="000D4265">
      <w:pPr>
        <w:pStyle w:val="Heading3"/>
      </w:pPr>
      <w:bookmarkStart w:id="6" w:name="_Toc127523426"/>
      <w:r>
        <w:t>Analog beam design</w:t>
      </w:r>
      <w:bookmarkEnd w:id="6"/>
    </w:p>
    <w:p w14:paraId="3F979F84" w14:textId="77777777" w:rsidR="00E157AB" w:rsidRDefault="00FB3135" w:rsidP="00FB3135">
      <w:pPr>
        <w:rPr>
          <w:sz w:val="20"/>
          <w:szCs w:val="20"/>
        </w:rPr>
      </w:pPr>
      <w:r w:rsidRPr="006F7544">
        <w:rPr>
          <w:sz w:val="20"/>
          <w:szCs w:val="20"/>
        </w:rPr>
        <w:t xml:space="preserve">To study different options in analog beam design at the network and their impact to AI/ML model generalization, we first collect channel responses between 64 antenna elements at the base station and 16 antenna elements at the UE. </w:t>
      </w:r>
      <w:r>
        <w:rPr>
          <w:sz w:val="20"/>
          <w:szCs w:val="20"/>
        </w:rPr>
        <w:t>For each UE panel,</w:t>
      </w:r>
      <w:r w:rsidRPr="006F7544">
        <w:rPr>
          <w:sz w:val="20"/>
          <w:szCs w:val="20"/>
        </w:rPr>
        <w:t xml:space="preserve"> the channel response is characterized by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 </m:t>
        </m:r>
      </m:oMath>
      <w:r w:rsidRPr="006F7544">
        <w:rPr>
          <w:sz w:val="20"/>
          <w:szCs w:val="20"/>
        </w:rPr>
        <w:t xml:space="preserve">As UE Rx beam selection is a UE implementation choice, we mainly focus the discussion on Tx beam selection. </w:t>
      </w:r>
    </w:p>
    <w:p w14:paraId="4A9D30F9" w14:textId="77777777" w:rsidR="00E157AB" w:rsidRDefault="00E157AB" w:rsidP="00FB3135">
      <w:pPr>
        <w:rPr>
          <w:sz w:val="20"/>
          <w:szCs w:val="20"/>
        </w:rPr>
      </w:pPr>
    </w:p>
    <w:p w14:paraId="5FC7D1A5" w14:textId="6883021D" w:rsidR="00FB3135" w:rsidRDefault="00FB3135" w:rsidP="00FB3135">
      <w:pPr>
        <w:rPr>
          <w:sz w:val="20"/>
          <w:szCs w:val="20"/>
        </w:rPr>
      </w:pPr>
      <w:r>
        <w:rPr>
          <w:sz w:val="20"/>
          <w:szCs w:val="20"/>
        </w:rPr>
        <w:t>We</w:t>
      </w:r>
      <w:r w:rsidRPr="006F7544">
        <w:rPr>
          <w:sz w:val="20"/>
          <w:szCs w:val="20"/>
        </w:rPr>
        <w:t xml:space="preserve"> construct the wideband covariance matrix 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Pr="006F7544">
        <w:rPr>
          <w:sz w:val="20"/>
          <w:szCs w:val="20"/>
        </w:rPr>
        <w:t>, further the submatrices from two polarizations are summed, SVD is performed is over the resulted matrix, and the optimal RX beam is assumed to be found</w:t>
      </w:r>
      <w:r w:rsidR="00E157AB">
        <w:rPr>
          <w:sz w:val="20"/>
          <w:szCs w:val="20"/>
        </w:rPr>
        <w:t xml:space="preserve"> from the singular vector corresponding to the largest singular value</w:t>
      </w:r>
      <w:r w:rsidR="002A79D5">
        <w:rPr>
          <w:sz w:val="20"/>
          <w:szCs w:val="20"/>
        </w:rPr>
        <w:t>. Such a practice is consistent with agreement reached in RAN1 #110bis-e as the number of Rx beams other than 4 and 8 can be used</w:t>
      </w:r>
      <w:r w:rsidRPr="006F7544">
        <w:rPr>
          <w:sz w:val="20"/>
          <w:szCs w:val="20"/>
        </w:rPr>
        <w:t xml:space="preserve">. With the identified Rx beam, then Rx beamforming is performed on the channel responses to result in an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tensor</w:t>
      </w:r>
      <w:r w:rsidRPr="006F7544">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=2.</m:t>
        </m:r>
      </m:oMath>
      <w:r w:rsidRPr="006F7544">
        <w:rPr>
          <w:sz w:val="20"/>
          <w:szCs w:val="20"/>
        </w:rPr>
        <w:t xml:space="preserve">  </w:t>
      </w:r>
    </w:p>
    <w:p w14:paraId="0FC29C35" w14:textId="77777777" w:rsidR="00FB3135" w:rsidRDefault="00FB3135" w:rsidP="00FB3135">
      <w:pPr>
        <w:rPr>
          <w:sz w:val="20"/>
          <w:szCs w:val="20"/>
        </w:rPr>
      </w:pPr>
    </w:p>
    <w:p w14:paraId="37EF5AFF" w14:textId="00D79BAD" w:rsidR="00FB3135" w:rsidRDefault="00FB3135" w:rsidP="00FB3135">
      <w:pPr>
        <w:rPr>
          <w:sz w:val="20"/>
          <w:szCs w:val="20"/>
        </w:rPr>
      </w:pPr>
      <w:r>
        <w:rPr>
          <w:sz w:val="20"/>
          <w:szCs w:val="20"/>
        </w:rPr>
        <w:t xml:space="preserve">For each </w:t>
      </w:r>
      <w:r w:rsidR="00694B3D">
        <w:rPr>
          <w:sz w:val="20"/>
          <w:szCs w:val="20"/>
        </w:rPr>
        <w:t>channel realization</w:t>
      </w:r>
      <w:r>
        <w:rPr>
          <w:sz w:val="20"/>
          <w:szCs w:val="20"/>
        </w:rPr>
        <w:t xml:space="preserve">, then a procedure similar to Type II codebook’s W1 search is applied to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 xml:space="preserve">tensor to find the best Tx beam from </w:t>
      </w:r>
      <m:oMath>
        <m:r>
          <w:rPr>
            <w:rFonts w:ascii="Cambria Math" w:hAnsi="Cambria Math"/>
            <w:sz w:val="20"/>
            <w:szCs w:val="20"/>
          </w:rPr>
          <m:t>8</m:t>
        </m:r>
        <m:r>
          <m:rPr>
            <m:sty m:val="p"/>
          </m:rPr>
          <w:rPr>
            <w:rFonts w:ascii="Cambria Math" w:hAnsi="Cambria Math"/>
            <w:sz w:val="20"/>
            <w:szCs w:val="20"/>
          </w:rPr>
          <m:t>×</m:t>
        </m:r>
        <m:r>
          <w:rPr>
            <w:rFonts w:ascii="Cambria Math" w:hAnsi="Cambria Math"/>
            <w:sz w:val="20"/>
            <w:szCs w:val="20"/>
          </w:rPr>
          <m:t xml:space="preserve">16 </m:t>
        </m:r>
      </m:oMath>
      <w:r>
        <w:rPr>
          <w:sz w:val="20"/>
          <w:szCs w:val="20"/>
        </w:rPr>
        <w:t xml:space="preserve">  beams with {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=4,</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Pr>
          <w:sz w:val="20"/>
          <w:szCs w:val="20"/>
        </w:rPr>
        <w:t xml:space="preserve">}. </w:t>
      </w:r>
      <w:r w:rsidR="00C627CE">
        <w:rPr>
          <w:sz w:val="20"/>
          <w:szCs w:val="20"/>
        </w:rPr>
        <w:t xml:space="preserve"> By aggregating all the best Tx beams across drops, w</w:t>
      </w:r>
      <w:r>
        <w:rPr>
          <w:sz w:val="20"/>
          <w:szCs w:val="20"/>
        </w:rPr>
        <w:t xml:space="preserve">e have found using 8 vertical beams is an overkill, as many of them are not loaded with any UEs. Due to that, we just keep only vertical beams with sizeable number of UEs. It is obvious what vertical beams should be kept will depend on factors like  cell size, base station height, down-tilt, etc.  For horizontal beams, we also reduce the number of beams from 16 to 8 to simplify the study. In the end, we use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8 </m:t>
        </m:r>
      </m:oMath>
      <w:r>
        <w:rPr>
          <w:sz w:val="20"/>
          <w:szCs w:val="20"/>
        </w:rPr>
        <w:t xml:space="preserve"> Tx beams (set A) in our study.</w:t>
      </w:r>
    </w:p>
    <w:p w14:paraId="118A73CC" w14:textId="2BE54BBD" w:rsidR="00D26B71" w:rsidRDefault="00D26B71" w:rsidP="00FB3135">
      <w:pPr>
        <w:rPr>
          <w:sz w:val="20"/>
          <w:szCs w:val="20"/>
        </w:rPr>
      </w:pPr>
      <w:r>
        <w:rPr>
          <w:sz w:val="20"/>
          <w:szCs w:val="20"/>
        </w:rPr>
        <w:t xml:space="preserve">We assume CSI-RS resources are used for the P2 procedure for AI enabled beam management. </w:t>
      </w:r>
    </w:p>
    <w:p w14:paraId="69BCFEBC" w14:textId="36619D35" w:rsidR="00D26B71" w:rsidRDefault="00D26B71" w:rsidP="00FB3135">
      <w:pPr>
        <w:rPr>
          <w:sz w:val="20"/>
          <w:szCs w:val="20"/>
        </w:rPr>
      </w:pPr>
      <w:r>
        <w:rPr>
          <w:sz w:val="20"/>
          <w:szCs w:val="20"/>
        </w:rPr>
        <w:t>How Tx beam angles are mapped to CSI-RS resources are discussed in the sub-section “Set A design”. In the current study, Set B is assumed to be a subset of Set A, which is discussed in the sub-section “Set B design”.</w:t>
      </w:r>
    </w:p>
    <w:p w14:paraId="7482B5E3" w14:textId="77777777" w:rsidR="00FB3135" w:rsidRDefault="00FB3135" w:rsidP="00FB3135">
      <w:pPr>
        <w:rPr>
          <w:sz w:val="20"/>
          <w:szCs w:val="20"/>
        </w:rPr>
      </w:pPr>
    </w:p>
    <w:p w14:paraId="5588A9B8" w14:textId="77777777" w:rsidR="00FB3135" w:rsidRDefault="00FB3135" w:rsidP="00FB3135">
      <w:pPr>
        <w:rPr>
          <w:sz w:val="20"/>
          <w:szCs w:val="20"/>
        </w:rPr>
      </w:pPr>
      <w:r>
        <w:rPr>
          <w:sz w:val="20"/>
          <w:szCs w:val="20"/>
        </w:rPr>
        <w:t xml:space="preserve">In data generation, we drop on average 10 UEs per cell in a network with 21 cells, hence 210 UEs are obtained for each drop. With 500 drops with different random seeds, we collect data for around 100,000 UEs. </w:t>
      </w:r>
    </w:p>
    <w:p w14:paraId="76E3D32E" w14:textId="77777777" w:rsidR="00FB3135" w:rsidRDefault="00FB3135" w:rsidP="00FB3135">
      <w:pPr>
        <w:rPr>
          <w:sz w:val="20"/>
          <w:szCs w:val="20"/>
        </w:rPr>
      </w:pPr>
    </w:p>
    <w:p w14:paraId="1D2975A9" w14:textId="4FC31B9B" w:rsidR="00FB3135" w:rsidRDefault="00FB3135" w:rsidP="00FB3135">
      <w:pPr>
        <w:rPr>
          <w:sz w:val="20"/>
          <w:szCs w:val="20"/>
        </w:rPr>
      </w:pPr>
      <w:r>
        <w:rPr>
          <w:sz w:val="20"/>
          <w:szCs w:val="20"/>
        </w:rPr>
        <w:t xml:space="preserve">To study the impact of antenna spacings to model generation, we generate two </w:t>
      </w:r>
      <w:r w:rsidR="001B67D8">
        <w:rPr>
          <w:sz w:val="20"/>
          <w:szCs w:val="20"/>
        </w:rPr>
        <w:t>options in antenna element spacing</w:t>
      </w:r>
      <w:r>
        <w:rPr>
          <w:sz w:val="20"/>
          <w:szCs w:val="20"/>
        </w:rPr>
        <w:t>, each with data for around 100,000 UEs:</w:t>
      </w:r>
    </w:p>
    <w:p w14:paraId="5A93A83D" w14:textId="6E0D81F5" w:rsidR="00FB3135" w:rsidRDefault="001B67D8">
      <w:pPr>
        <w:pStyle w:val="ListParagraph"/>
        <w:numPr>
          <w:ilvl w:val="0"/>
          <w:numId w:val="31"/>
        </w:numPr>
        <w:ind w:leftChars="0"/>
        <w:rPr>
          <w:szCs w:val="20"/>
        </w:rPr>
      </w:pPr>
      <w:r>
        <w:rPr>
          <w:szCs w:val="20"/>
        </w:rPr>
        <w:t xml:space="preserve">Option </w:t>
      </w:r>
      <w:r w:rsidR="00FB3135">
        <w:rPr>
          <w:szCs w:val="20"/>
        </w:rPr>
        <w:t xml:space="preserve">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w:p>
    <w:p w14:paraId="6DAA0FD0" w14:textId="6FEE52E0" w:rsidR="00FB3135" w:rsidRPr="00930C3D" w:rsidRDefault="001B67D8">
      <w:pPr>
        <w:pStyle w:val="ListParagraph"/>
        <w:numPr>
          <w:ilvl w:val="0"/>
          <w:numId w:val="31"/>
        </w:numPr>
        <w:ind w:leftChars="0"/>
        <w:rPr>
          <w:szCs w:val="20"/>
        </w:rPr>
      </w:pPr>
      <w:r>
        <w:rPr>
          <w:szCs w:val="20"/>
        </w:rPr>
        <w:t xml:space="preserve">Option </w:t>
      </w:r>
      <w:r w:rsidR="00FB3135">
        <w:rPr>
          <w:szCs w:val="20"/>
        </w:rPr>
        <w:t xml:space="preserve">2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w:p>
    <w:p w14:paraId="38FE02BE" w14:textId="77777777" w:rsidR="00FB3135" w:rsidRPr="00FB3135" w:rsidRDefault="00FB3135" w:rsidP="00FB3135"/>
    <w:p w14:paraId="048BA022" w14:textId="77777777" w:rsidR="009F0C3F" w:rsidRDefault="009F0C3F" w:rsidP="009F0C3F">
      <w:pPr>
        <w:pStyle w:val="Heading3"/>
      </w:pPr>
      <w:bookmarkStart w:id="7" w:name="_Toc127523427"/>
      <w:r>
        <w:t>Set A design</w:t>
      </w:r>
      <w:bookmarkEnd w:id="7"/>
    </w:p>
    <w:p w14:paraId="7B8AEF92" w14:textId="43E8B6D3" w:rsidR="009F0C3F" w:rsidRPr="009F0C3F" w:rsidRDefault="009F0C3F" w:rsidP="009F0C3F">
      <w:pPr>
        <w:rPr>
          <w:sz w:val="20"/>
          <w:szCs w:val="20"/>
        </w:rPr>
      </w:pPr>
      <w:r w:rsidRPr="009F0C3F">
        <w:rPr>
          <w:sz w:val="20"/>
          <w:szCs w:val="20"/>
        </w:rPr>
        <w:t xml:space="preserve">For different infra vendors, the analog beam design can be different, e.g., in the arrangement of CSI-RS resources. And also, for macro cells and </w:t>
      </w:r>
      <w:proofErr w:type="spellStart"/>
      <w:r w:rsidRPr="009F0C3F">
        <w:rPr>
          <w:sz w:val="20"/>
          <w:szCs w:val="20"/>
        </w:rPr>
        <w:t>pico</w:t>
      </w:r>
      <w:proofErr w:type="spellEnd"/>
      <w:r w:rsidRPr="009F0C3F">
        <w:rPr>
          <w:sz w:val="20"/>
          <w:szCs w:val="20"/>
        </w:rPr>
        <w:t xml:space="preserve"> cells in the same market, even </w:t>
      </w:r>
      <w:proofErr w:type="spellStart"/>
      <w:r w:rsidRPr="009F0C3F">
        <w:rPr>
          <w:sz w:val="20"/>
          <w:szCs w:val="20"/>
        </w:rPr>
        <w:t>gNBs</w:t>
      </w:r>
      <w:proofErr w:type="spellEnd"/>
      <w:r w:rsidRPr="009F0C3F">
        <w:rPr>
          <w:sz w:val="20"/>
          <w:szCs w:val="20"/>
        </w:rPr>
        <w:t xml:space="preserve"> are from the same infra vendors, the analog beam design can be different, e.g., for different antenna modules.</w:t>
      </w:r>
      <w:r w:rsidR="00A84A76">
        <w:rPr>
          <w:sz w:val="20"/>
          <w:szCs w:val="20"/>
        </w:rPr>
        <w:t xml:space="preserve"> </w:t>
      </w:r>
      <w:r w:rsidRPr="009F0C3F">
        <w:rPr>
          <w:sz w:val="20"/>
          <w:szCs w:val="20"/>
        </w:rPr>
        <w:t xml:space="preserve"> For set A design, we consider two options in arranging CSI-RS resources according to the vertical beam angle/horizontal bema angles. In the first option, CSI-RS resources are arranged in a column first fashion as shown below.</w:t>
      </w:r>
    </w:p>
    <w:p w14:paraId="1C15AF39" w14:textId="77777777" w:rsidR="009F0C3F" w:rsidRPr="00E476F1" w:rsidRDefault="009F0C3F" w:rsidP="009F0C3F"/>
    <w:p w14:paraId="06EFE8DD" w14:textId="4E23672B" w:rsidR="009F0C3F" w:rsidRDefault="005A5F5A" w:rsidP="009F0C3F">
      <w:pPr>
        <w:pStyle w:val="Caption"/>
        <w:keepNext/>
      </w:pPr>
      <w:r>
        <w:t>Figure</w:t>
      </w:r>
      <w:r w:rsidR="009F0C3F">
        <w:t xml:space="preserve"> </w:t>
      </w:r>
      <w:fldSimple w:instr=" SEQ Table \* ARABIC ">
        <w:r w:rsidR="008E2035">
          <w:rPr>
            <w:noProof/>
          </w:rPr>
          <w:t>2</w:t>
        </w:r>
      </w:fldSimple>
      <w:r w:rsidR="009F0C3F">
        <w:t xml:space="preserve"> Column first arrangement of CSI-RS resources</w:t>
      </w:r>
    </w:p>
    <w:p w14:paraId="3CC520E1" w14:textId="6A3A3137" w:rsidR="009F0C3F" w:rsidRDefault="009F0C3F" w:rsidP="004A7EC5">
      <w:pPr>
        <w:jc w:val="center"/>
        <w:rPr>
          <w:noProof/>
        </w:rPr>
      </w:pPr>
      <w:r w:rsidRPr="00204B7C">
        <w:rPr>
          <w:noProof/>
        </w:rPr>
        <w:drawing>
          <wp:inline distT="0" distB="0" distL="0" distR="0" wp14:anchorId="75667432" wp14:editId="7BE3B8EC">
            <wp:extent cx="5037364" cy="1115815"/>
            <wp:effectExtent l="0" t="0" r="5080" b="1905"/>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0"/>
                    <a:stretch>
                      <a:fillRect/>
                    </a:stretch>
                  </pic:blipFill>
                  <pic:spPr>
                    <a:xfrm>
                      <a:off x="0" y="0"/>
                      <a:ext cx="5079176" cy="1125077"/>
                    </a:xfrm>
                    <a:prstGeom prst="rect">
                      <a:avLst/>
                    </a:prstGeom>
                  </pic:spPr>
                </pic:pic>
              </a:graphicData>
            </a:graphic>
          </wp:inline>
        </w:drawing>
      </w:r>
    </w:p>
    <w:p w14:paraId="718B3339" w14:textId="77777777" w:rsidR="009F0C3F" w:rsidRDefault="009F0C3F" w:rsidP="009F0C3F">
      <w:pPr>
        <w:rPr>
          <w:noProof/>
        </w:rPr>
      </w:pPr>
    </w:p>
    <w:p w14:paraId="04390999" w14:textId="42485EBE" w:rsidR="009F0C3F" w:rsidRDefault="005A5F5A" w:rsidP="009F0C3F">
      <w:pPr>
        <w:pStyle w:val="Caption"/>
        <w:keepNext/>
      </w:pPr>
      <w:r>
        <w:lastRenderedPageBreak/>
        <w:t>Figure</w:t>
      </w:r>
      <w:r w:rsidR="009F0C3F">
        <w:t xml:space="preserve"> </w:t>
      </w:r>
      <w:fldSimple w:instr=" SEQ Table \* ARABIC ">
        <w:r w:rsidR="008E2035">
          <w:rPr>
            <w:noProof/>
          </w:rPr>
          <w:t>3</w:t>
        </w:r>
      </w:fldSimple>
      <w:r w:rsidR="009F0C3F">
        <w:t xml:space="preserve"> Row first arrangement of CSI-RS resources</w:t>
      </w:r>
    </w:p>
    <w:p w14:paraId="1B31D7AD" w14:textId="77777777" w:rsidR="009F0C3F" w:rsidRDefault="009F0C3F" w:rsidP="004A7EC5">
      <w:pPr>
        <w:jc w:val="center"/>
      </w:pPr>
      <w:r w:rsidRPr="00204B7C">
        <w:rPr>
          <w:noProof/>
        </w:rPr>
        <w:drawing>
          <wp:inline distT="0" distB="0" distL="0" distR="0" wp14:anchorId="59D15C68" wp14:editId="3FEC3834">
            <wp:extent cx="5306786" cy="1184319"/>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21856" cy="1187682"/>
                    </a:xfrm>
                    <a:prstGeom prst="rect">
                      <a:avLst/>
                    </a:prstGeom>
                  </pic:spPr>
                </pic:pic>
              </a:graphicData>
            </a:graphic>
          </wp:inline>
        </w:drawing>
      </w:r>
    </w:p>
    <w:p w14:paraId="622BB7F3" w14:textId="77777777" w:rsidR="009F0C3F" w:rsidRPr="00E476F1" w:rsidRDefault="009F0C3F" w:rsidP="009F0C3F"/>
    <w:p w14:paraId="423CD6A5" w14:textId="51BA8B07" w:rsidR="009F0C3F" w:rsidRDefault="009F0C3F" w:rsidP="009F0C3F">
      <w:pPr>
        <w:pStyle w:val="Heading3"/>
      </w:pPr>
      <w:bookmarkStart w:id="8" w:name="_Toc127523428"/>
      <w:r>
        <w:t>Set B design</w:t>
      </w:r>
      <w:bookmarkEnd w:id="8"/>
    </w:p>
    <w:p w14:paraId="7C74653B" w14:textId="185C7289" w:rsidR="00A84A76" w:rsidRDefault="00A84A76" w:rsidP="00A84A76"/>
    <w:p w14:paraId="2DA2AD0A" w14:textId="6A7BE86D" w:rsidR="00A84A76" w:rsidRPr="00C627CE" w:rsidRDefault="00A84A76" w:rsidP="00A84A76">
      <w:pPr>
        <w:rPr>
          <w:sz w:val="20"/>
          <w:szCs w:val="20"/>
        </w:rPr>
      </w:pPr>
      <w:r w:rsidRPr="00C627CE">
        <w:rPr>
          <w:sz w:val="20"/>
          <w:szCs w:val="20"/>
        </w:rPr>
        <w:t xml:space="preserve">With a given Set A, Set B beams are chosen to sample Set A uniformly. </w:t>
      </w:r>
      <w:r w:rsidR="004A75D6" w:rsidRPr="00C627CE">
        <w:rPr>
          <w:sz w:val="20"/>
          <w:szCs w:val="20"/>
        </w:rPr>
        <w:t>With 16 beams in Set A, we consider two options in Set B design as shown below.</w:t>
      </w:r>
      <w:r w:rsidR="004517AD" w:rsidRPr="00C627CE">
        <w:rPr>
          <w:sz w:val="20"/>
          <w:szCs w:val="20"/>
        </w:rPr>
        <w:t xml:space="preserve"> The second option can be treated as a column-wise cyclically shifted version of the first option.</w:t>
      </w:r>
    </w:p>
    <w:p w14:paraId="23F52D5D" w14:textId="77777777" w:rsidR="00A84A76" w:rsidRPr="00A84A76" w:rsidRDefault="00A84A76" w:rsidP="00A84A76"/>
    <w:p w14:paraId="33034AF7" w14:textId="14D60403" w:rsidR="009F0C3F" w:rsidRDefault="005A5F5A" w:rsidP="009F0C3F">
      <w:pPr>
        <w:pStyle w:val="Caption"/>
        <w:keepNext/>
      </w:pPr>
      <w:r>
        <w:t>Figure</w:t>
      </w:r>
      <w:r w:rsidR="009F0C3F">
        <w:t xml:space="preserve"> </w:t>
      </w:r>
      <w:fldSimple w:instr=" SEQ Table \* ARABIC ">
        <w:r w:rsidR="008E2035">
          <w:rPr>
            <w:noProof/>
          </w:rPr>
          <w:t>4</w:t>
        </w:r>
      </w:fldSimple>
      <w:r w:rsidR="009F0C3F">
        <w:t xml:space="preserve"> Options for Set B with 16 beams</w:t>
      </w:r>
    </w:p>
    <w:p w14:paraId="205FA319" w14:textId="77777777" w:rsidR="009F0C3F" w:rsidRDefault="009F0C3F" w:rsidP="009F0C3F">
      <w:pPr>
        <w:jc w:val="center"/>
      </w:pPr>
      <w:r w:rsidRPr="008D508E">
        <w:rPr>
          <w:noProof/>
        </w:rPr>
        <w:drawing>
          <wp:inline distT="0" distB="0" distL="0" distR="0" wp14:anchorId="6B7903CE" wp14:editId="1C93E69B">
            <wp:extent cx="4618111" cy="1790926"/>
            <wp:effectExtent l="0" t="0" r="5080" b="0"/>
            <wp:docPr id="14" name="Picture 14" descr="Graphical user interface, application,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 bar chart&#10;&#10;Description automatically generated with medium confidence"/>
                    <pic:cNvPicPr/>
                  </pic:nvPicPr>
                  <pic:blipFill>
                    <a:blip r:embed="rId12"/>
                    <a:stretch>
                      <a:fillRect/>
                    </a:stretch>
                  </pic:blipFill>
                  <pic:spPr>
                    <a:xfrm>
                      <a:off x="0" y="0"/>
                      <a:ext cx="4634082" cy="1797120"/>
                    </a:xfrm>
                    <a:prstGeom prst="rect">
                      <a:avLst/>
                    </a:prstGeom>
                  </pic:spPr>
                </pic:pic>
              </a:graphicData>
            </a:graphic>
          </wp:inline>
        </w:drawing>
      </w:r>
    </w:p>
    <w:p w14:paraId="1000C6DC" w14:textId="08AC2628" w:rsidR="009F0C3F" w:rsidRDefault="009F0C3F" w:rsidP="009F0C3F"/>
    <w:p w14:paraId="0675CC78" w14:textId="5DE24600" w:rsidR="004517AD" w:rsidRPr="00BC2B77" w:rsidRDefault="004A75D6" w:rsidP="004517AD">
      <w:pPr>
        <w:rPr>
          <w:sz w:val="20"/>
          <w:szCs w:val="20"/>
        </w:rPr>
      </w:pPr>
      <w:r w:rsidRPr="00BC2B77">
        <w:rPr>
          <w:sz w:val="20"/>
          <w:szCs w:val="20"/>
        </w:rPr>
        <w:t>With 8beams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A1C6BA5" w14:textId="7031DE79" w:rsidR="004A75D6" w:rsidRDefault="004A75D6" w:rsidP="004A75D6"/>
    <w:p w14:paraId="4F408ADF" w14:textId="77777777" w:rsidR="004A75D6" w:rsidRDefault="004A75D6" w:rsidP="009F0C3F"/>
    <w:p w14:paraId="08D9920F" w14:textId="77777777" w:rsidR="009F0C3F" w:rsidRDefault="009F0C3F" w:rsidP="009F0C3F"/>
    <w:p w14:paraId="1DC4FC67" w14:textId="461F86D9" w:rsidR="009F0C3F" w:rsidRDefault="00F626EC" w:rsidP="009F0C3F">
      <w:pPr>
        <w:pStyle w:val="Caption"/>
        <w:keepNext/>
      </w:pPr>
      <w:r>
        <w:lastRenderedPageBreak/>
        <w:t>Figure</w:t>
      </w:r>
      <w:r w:rsidR="009F0C3F">
        <w:t xml:space="preserve"> </w:t>
      </w:r>
      <w:fldSimple w:instr=" SEQ Table \* ARABIC ">
        <w:r w:rsidR="008E2035">
          <w:rPr>
            <w:noProof/>
          </w:rPr>
          <w:t>5</w:t>
        </w:r>
      </w:fldSimple>
      <w:r w:rsidR="009F0C3F">
        <w:t>, Options for Set B with 8 beams</w:t>
      </w:r>
    </w:p>
    <w:p w14:paraId="2913C2AD" w14:textId="2E52B760" w:rsidR="009F0C3F" w:rsidRDefault="009F0C3F" w:rsidP="009F0C3F">
      <w:pPr>
        <w:jc w:val="center"/>
      </w:pPr>
      <w:r w:rsidRPr="008D508E">
        <w:rPr>
          <w:noProof/>
        </w:rPr>
        <w:drawing>
          <wp:inline distT="0" distB="0" distL="0" distR="0" wp14:anchorId="71028A05" wp14:editId="0975C720">
            <wp:extent cx="4202572" cy="3354603"/>
            <wp:effectExtent l="0" t="0" r="127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3"/>
                    <a:stretch>
                      <a:fillRect/>
                    </a:stretch>
                  </pic:blipFill>
                  <pic:spPr>
                    <a:xfrm>
                      <a:off x="0" y="0"/>
                      <a:ext cx="4207971" cy="3358913"/>
                    </a:xfrm>
                    <a:prstGeom prst="rect">
                      <a:avLst/>
                    </a:prstGeom>
                  </pic:spPr>
                </pic:pic>
              </a:graphicData>
            </a:graphic>
          </wp:inline>
        </w:drawing>
      </w:r>
    </w:p>
    <w:p w14:paraId="3651AF19" w14:textId="77777777" w:rsidR="004A75D6" w:rsidRDefault="004A75D6" w:rsidP="009F0C3F">
      <w:pPr>
        <w:jc w:val="center"/>
      </w:pPr>
    </w:p>
    <w:p w14:paraId="3EFB3A37" w14:textId="2DB70AE5" w:rsidR="004A75D6" w:rsidRPr="00BC2B77" w:rsidRDefault="004A75D6" w:rsidP="004A75D6">
      <w:pPr>
        <w:rPr>
          <w:sz w:val="20"/>
          <w:szCs w:val="20"/>
        </w:rPr>
      </w:pPr>
      <w:r w:rsidRPr="00BC2B77">
        <w:rPr>
          <w:sz w:val="20"/>
          <w:szCs w:val="20"/>
        </w:rPr>
        <w:t>With 4 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62036B8" w14:textId="77777777" w:rsidR="009F0C3F" w:rsidRDefault="009F0C3F" w:rsidP="009F0C3F"/>
    <w:p w14:paraId="4CE022CF" w14:textId="2F92ECC4" w:rsidR="009F0C3F" w:rsidRDefault="00166BDA" w:rsidP="009F0C3F">
      <w:pPr>
        <w:pStyle w:val="Caption"/>
        <w:keepNext/>
      </w:pPr>
      <w:r>
        <w:t>Figure</w:t>
      </w:r>
      <w:r w:rsidR="009F0C3F">
        <w:t xml:space="preserve"> </w:t>
      </w:r>
      <w:fldSimple w:instr=" SEQ Table \* ARABIC ">
        <w:r w:rsidR="008E2035">
          <w:rPr>
            <w:noProof/>
          </w:rPr>
          <w:t>6</w:t>
        </w:r>
      </w:fldSimple>
      <w:r w:rsidR="009F0C3F">
        <w:t>, Options for Set B with 4 beams</w:t>
      </w:r>
    </w:p>
    <w:p w14:paraId="4DA443AD" w14:textId="77777777" w:rsidR="009F0C3F" w:rsidRPr="00FE1D23" w:rsidRDefault="009F0C3F" w:rsidP="009F0C3F">
      <w:pPr>
        <w:jc w:val="center"/>
      </w:pPr>
      <w:r w:rsidRPr="00E52862">
        <w:rPr>
          <w:noProof/>
        </w:rPr>
        <w:drawing>
          <wp:inline distT="0" distB="0" distL="0" distR="0" wp14:anchorId="0664B9EC" wp14:editId="613D350D">
            <wp:extent cx="4202081" cy="3338372"/>
            <wp:effectExtent l="0" t="0" r="1905" b="1905"/>
            <wp:docPr id="16" name="Picture 1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graphical user interface&#10;&#10;Description automatically generated"/>
                    <pic:cNvPicPr/>
                  </pic:nvPicPr>
                  <pic:blipFill>
                    <a:blip r:embed="rId14"/>
                    <a:stretch>
                      <a:fillRect/>
                    </a:stretch>
                  </pic:blipFill>
                  <pic:spPr>
                    <a:xfrm>
                      <a:off x="0" y="0"/>
                      <a:ext cx="4221000" cy="3353403"/>
                    </a:xfrm>
                    <a:prstGeom prst="rect">
                      <a:avLst/>
                    </a:prstGeom>
                  </pic:spPr>
                </pic:pic>
              </a:graphicData>
            </a:graphic>
          </wp:inline>
        </w:drawing>
      </w:r>
    </w:p>
    <w:p w14:paraId="31C533F1" w14:textId="77777777" w:rsidR="009F0C3F" w:rsidRPr="00930C3D" w:rsidRDefault="009F0C3F" w:rsidP="009F0C3F">
      <w:pPr>
        <w:pStyle w:val="ListParagraph"/>
        <w:ind w:leftChars="0" w:left="720" w:firstLine="0"/>
        <w:rPr>
          <w:szCs w:val="20"/>
        </w:rPr>
      </w:pPr>
    </w:p>
    <w:p w14:paraId="7643C217" w14:textId="32ADCF75" w:rsidR="00433C65" w:rsidRPr="00405CBA" w:rsidRDefault="00433C65" w:rsidP="00CB58AE">
      <w:pPr>
        <w:pStyle w:val="Heading3"/>
      </w:pPr>
      <w:bookmarkStart w:id="9" w:name="_Toc127523429"/>
      <w:r>
        <w:t xml:space="preserve">Examples of </w:t>
      </w:r>
      <w:r w:rsidRPr="00405CBA">
        <w:t>Set A design and Set B design</w:t>
      </w:r>
      <w:bookmarkEnd w:id="9"/>
    </w:p>
    <w:p w14:paraId="2079E48B" w14:textId="32BD6E04" w:rsidR="00433C65" w:rsidRDefault="008D6AE4" w:rsidP="00433C65">
      <w:pPr>
        <w:rPr>
          <w:sz w:val="20"/>
          <w:szCs w:val="20"/>
        </w:rPr>
      </w:pPr>
      <w:r>
        <w:rPr>
          <w:sz w:val="20"/>
          <w:szCs w:val="20"/>
        </w:rPr>
        <w:t>As explained above, w</w:t>
      </w:r>
      <w:r w:rsidR="00433C65" w:rsidRPr="00433C65">
        <w:rPr>
          <w:sz w:val="20"/>
          <w:szCs w:val="20"/>
        </w:rPr>
        <w:t>hile we have</w:t>
      </w:r>
      <w:r w:rsidR="00433C65">
        <w:t xml:space="preserve"> </w:t>
      </w:r>
      <w:r w:rsidR="00433C65">
        <w:rPr>
          <w:sz w:val="20"/>
          <w:szCs w:val="20"/>
        </w:rPr>
        <w:t xml:space="preserve">generated data with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16 </m:t>
        </m:r>
      </m:oMath>
      <w:r w:rsidR="00433C65">
        <w:rPr>
          <w:sz w:val="20"/>
          <w:szCs w:val="20"/>
        </w:rPr>
        <w:t xml:space="preserve"> Tx beams, for the results reported here Set A is limited to 32 Tx beams as shown below. Further</w:t>
      </w:r>
      <w:r w:rsidR="00433C65" w:rsidRPr="00782B90">
        <w:rPr>
          <w:sz w:val="20"/>
          <w:szCs w:val="20"/>
        </w:rPr>
        <w:t xml:space="preserve"> we assume set B is a subset of set A</w:t>
      </w:r>
      <w:r w:rsidR="00433C65">
        <w:rPr>
          <w:sz w:val="20"/>
          <w:szCs w:val="20"/>
        </w:rPr>
        <w:t xml:space="preserve">, and 3 set B sizes are </w:t>
      </w:r>
      <w:r w:rsidR="00433C65">
        <w:rPr>
          <w:sz w:val="20"/>
          <w:szCs w:val="20"/>
        </w:rPr>
        <w:lastRenderedPageBreak/>
        <w:t>investigated. If the MIMO channel between network and UE is known, then finding the optimal Tx beam and Rx beam is easy. Of course, a brute-force method to recover the MIMO channel would need too many observations (beam measurements), we are interested to see with the universal approximation theorem whether we can recover key information in the MIMO channel (e.g., the domain beam direction), thus we experiment with 4 beams for set B.</w:t>
      </w:r>
    </w:p>
    <w:p w14:paraId="032AA3D8" w14:textId="2A76056D" w:rsidR="00325788" w:rsidRPr="00325788" w:rsidRDefault="00433C65" w:rsidP="00325788">
      <w:pPr>
        <w:rPr>
          <w:sz w:val="20"/>
          <w:szCs w:val="20"/>
        </w:rPr>
      </w:pPr>
      <w:r>
        <w:rPr>
          <w:sz w:val="20"/>
          <w:szCs w:val="20"/>
        </w:rPr>
        <w:t xml:space="preserve">In total, 3 </w:t>
      </w:r>
      <w:r w:rsidR="00BF0FC8">
        <w:rPr>
          <w:sz w:val="20"/>
          <w:szCs w:val="20"/>
        </w:rPr>
        <w:t>examples are</w:t>
      </w:r>
      <w:r>
        <w:rPr>
          <w:sz w:val="20"/>
          <w:szCs w:val="20"/>
        </w:rPr>
        <w:t xml:space="preserve"> as shown below:</w:t>
      </w:r>
    </w:p>
    <w:p w14:paraId="15DC413B" w14:textId="757F8FB1" w:rsidR="00325788" w:rsidRDefault="00325788" w:rsidP="00325788">
      <w:pPr>
        <w:pStyle w:val="ListParagraph"/>
        <w:numPr>
          <w:ilvl w:val="0"/>
          <w:numId w:val="33"/>
        </w:numPr>
        <w:ind w:leftChars="0"/>
        <w:rPr>
          <w:szCs w:val="20"/>
        </w:rPr>
      </w:pPr>
      <w:r>
        <w:rPr>
          <w:szCs w:val="20"/>
        </w:rPr>
        <w:t>16 fixed beams in set B</w:t>
      </w:r>
    </w:p>
    <w:p w14:paraId="39B877EE" w14:textId="4F820DFA" w:rsidR="00325788" w:rsidRPr="00325788" w:rsidRDefault="00325788" w:rsidP="00325788">
      <w:pPr>
        <w:pStyle w:val="ListParagraph"/>
        <w:numPr>
          <w:ilvl w:val="0"/>
          <w:numId w:val="33"/>
        </w:numPr>
        <w:ind w:leftChars="0"/>
        <w:rPr>
          <w:szCs w:val="20"/>
        </w:rPr>
      </w:pPr>
      <w:r>
        <w:rPr>
          <w:szCs w:val="20"/>
        </w:rPr>
        <w:t>8 fixed beams in set B</w:t>
      </w:r>
    </w:p>
    <w:p w14:paraId="0B7799DB" w14:textId="38DFF79A" w:rsidR="00433C65" w:rsidRDefault="00433C65">
      <w:pPr>
        <w:pStyle w:val="ListParagraph"/>
        <w:numPr>
          <w:ilvl w:val="0"/>
          <w:numId w:val="33"/>
        </w:numPr>
        <w:ind w:leftChars="0"/>
        <w:rPr>
          <w:szCs w:val="20"/>
        </w:rPr>
      </w:pPr>
      <w:r>
        <w:rPr>
          <w:szCs w:val="20"/>
        </w:rPr>
        <w:t>4 fixed beams in set B</w:t>
      </w:r>
    </w:p>
    <w:p w14:paraId="29F5D62F" w14:textId="77777777" w:rsidR="00433C65" w:rsidRDefault="00433C65" w:rsidP="00433C65">
      <w:pPr>
        <w:keepNext/>
      </w:pPr>
    </w:p>
    <w:p w14:paraId="060C2BB5" w14:textId="77777777" w:rsidR="00166BDA" w:rsidRDefault="00433C65" w:rsidP="00166BDA">
      <w:pPr>
        <w:pStyle w:val="Caption"/>
        <w:keepNext/>
      </w:pPr>
      <w:r w:rsidRPr="00904155">
        <w:rPr>
          <w:noProof/>
        </w:rPr>
        <w:drawing>
          <wp:inline distT="0" distB="0" distL="0" distR="0" wp14:anchorId="2B00ABCE" wp14:editId="53CBC7F1">
            <wp:extent cx="6494627" cy="187134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6523615" cy="1879698"/>
                    </a:xfrm>
                    <a:prstGeom prst="rect">
                      <a:avLst/>
                    </a:prstGeom>
                  </pic:spPr>
                </pic:pic>
              </a:graphicData>
            </a:graphic>
          </wp:inline>
        </w:drawing>
      </w:r>
    </w:p>
    <w:p w14:paraId="5726A217" w14:textId="4012A34E" w:rsidR="00433C65" w:rsidRDefault="00166BDA" w:rsidP="00166BDA">
      <w:pPr>
        <w:pStyle w:val="Caption"/>
      </w:pPr>
      <w:r>
        <w:t xml:space="preserve">Figure </w:t>
      </w:r>
      <w:fldSimple w:instr=" SEQ Figure \* ARABIC ">
        <w:r w:rsidR="008E2035">
          <w:rPr>
            <w:noProof/>
          </w:rPr>
          <w:t>1</w:t>
        </w:r>
      </w:fldSimple>
      <w:r>
        <w:t xml:space="preserve"> Set A and Set B composition</w:t>
      </w:r>
    </w:p>
    <w:p w14:paraId="6562E29A" w14:textId="1D9C1ABE" w:rsidR="00D84140" w:rsidRDefault="00D84140" w:rsidP="00D84140"/>
    <w:p w14:paraId="08BABAFA" w14:textId="77F9B606" w:rsidR="00D84140" w:rsidRDefault="00C22340" w:rsidP="00D84140">
      <w:pPr>
        <w:pStyle w:val="Heading2"/>
      </w:pPr>
      <w:bookmarkStart w:id="10" w:name="_Toc127523430"/>
      <w:r>
        <w:t>Training datasets and test datasets</w:t>
      </w:r>
      <w:bookmarkEnd w:id="10"/>
    </w:p>
    <w:p w14:paraId="68A5D8D5" w14:textId="1E4CC8D9" w:rsidR="00C2790D" w:rsidRPr="004535DB" w:rsidRDefault="00C2790D" w:rsidP="00C2790D">
      <w:pPr>
        <w:rPr>
          <w:sz w:val="20"/>
          <w:szCs w:val="20"/>
        </w:rPr>
      </w:pPr>
      <w:r w:rsidRPr="004535DB">
        <w:rPr>
          <w:sz w:val="20"/>
          <w:szCs w:val="20"/>
        </w:rPr>
        <w:t>From discussion above, factors included in dataset construction include</w:t>
      </w:r>
    </w:p>
    <w:p w14:paraId="02C1F2AB" w14:textId="63C35418" w:rsidR="00C2790D" w:rsidRDefault="00C2790D">
      <w:pPr>
        <w:pStyle w:val="ListParagraph"/>
        <w:numPr>
          <w:ilvl w:val="0"/>
          <w:numId w:val="35"/>
        </w:numPr>
        <w:ind w:leftChars="0"/>
      </w:pPr>
      <w:r>
        <w:t>Set A design (Column first vs Row first)</w:t>
      </w:r>
    </w:p>
    <w:p w14:paraId="577DFD9A" w14:textId="3C2557FD" w:rsidR="00C2790D" w:rsidRDefault="00C2790D">
      <w:pPr>
        <w:pStyle w:val="ListParagraph"/>
        <w:numPr>
          <w:ilvl w:val="0"/>
          <w:numId w:val="35"/>
        </w:numPr>
        <w:ind w:leftChars="0"/>
      </w:pPr>
      <w:r>
        <w:t xml:space="preserve">Set B design </w:t>
      </w:r>
      <w:r w:rsidR="004517AD">
        <w:t>(Column shift = 0 and 1 for Set A at 16 beams, and Column shift = 0, 1, 2 and 3 for Set A at 4/8 beams)</w:t>
      </w:r>
    </w:p>
    <w:p w14:paraId="2D29EFDD" w14:textId="77777777" w:rsidR="00DC3C1F" w:rsidRPr="00DC3C1F" w:rsidRDefault="004517AD">
      <w:pPr>
        <w:pStyle w:val="ListParagraph"/>
        <w:numPr>
          <w:ilvl w:val="0"/>
          <w:numId w:val="35"/>
        </w:numPr>
        <w:ind w:leftChars="0"/>
      </w:pPr>
      <w:r>
        <w:t>Antenna element spacing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r w:rsidRPr="004517AD">
        <w:rPr>
          <w:rFonts w:ascii="Cambria Math" w:eastAsia="Times New Roman" w:hAnsi="Cambria Math"/>
          <w:i/>
          <w:sz w:val="24"/>
          <w:szCs w:val="20"/>
          <w:lang w:val="en-US" w:eastAsia="zh-CN"/>
        </w:rPr>
        <w:br/>
      </w:r>
    </w:p>
    <w:p w14:paraId="5F30D70E" w14:textId="77777777" w:rsidR="00DC3C1F" w:rsidRDefault="00DC3C1F" w:rsidP="00DC3C1F">
      <w:pPr>
        <w:rPr>
          <w:rFonts w:ascii="Cambria Math" w:hAnsi="Cambria Math"/>
          <w:i/>
          <w:szCs w:val="20"/>
        </w:rPr>
      </w:pPr>
    </w:p>
    <w:p w14:paraId="30074803" w14:textId="2BF6E117" w:rsidR="007D0627" w:rsidRDefault="00DC3C1F" w:rsidP="00DC3C1F">
      <w:pPr>
        <w:rPr>
          <w:rFonts w:ascii="Cambria Math" w:hAnsi="Cambria Math"/>
          <w:iCs/>
          <w:sz w:val="20"/>
          <w:szCs w:val="20"/>
        </w:rPr>
      </w:pPr>
      <w:r w:rsidRPr="008E06A5">
        <w:rPr>
          <w:rFonts w:ascii="Cambria Math" w:hAnsi="Cambria Math"/>
          <w:iCs/>
          <w:sz w:val="20"/>
          <w:szCs w:val="20"/>
        </w:rPr>
        <w:t xml:space="preserve">Then for the case with 16 beams in set B, 8 datasets are constructed as shown below, for the case with 8 beams in Set B, </w:t>
      </w:r>
      <w:r w:rsidR="00051AFB">
        <w:rPr>
          <w:rFonts w:ascii="Cambria Math" w:hAnsi="Cambria Math"/>
          <w:iCs/>
          <w:sz w:val="20"/>
          <w:szCs w:val="20"/>
        </w:rPr>
        <w:t>16</w:t>
      </w:r>
      <w:r w:rsidRPr="008E06A5">
        <w:rPr>
          <w:rFonts w:ascii="Cambria Math" w:hAnsi="Cambria Math"/>
          <w:iCs/>
          <w:sz w:val="20"/>
          <w:szCs w:val="20"/>
        </w:rPr>
        <w:t xml:space="preserve"> datasets are </w:t>
      </w:r>
      <w:r w:rsidR="000874CA" w:rsidRPr="008E06A5">
        <w:rPr>
          <w:rFonts w:ascii="Cambria Math" w:hAnsi="Cambria Math"/>
          <w:iCs/>
          <w:sz w:val="20"/>
          <w:szCs w:val="20"/>
        </w:rPr>
        <w:t>constructed, for</w:t>
      </w:r>
      <w:r w:rsidRPr="008E06A5">
        <w:rPr>
          <w:rFonts w:ascii="Cambria Math" w:hAnsi="Cambria Math"/>
          <w:iCs/>
          <w:sz w:val="20"/>
          <w:szCs w:val="20"/>
        </w:rPr>
        <w:t xml:space="preserve"> the case with 4 beams in Set B, </w:t>
      </w:r>
      <w:r w:rsidR="00051AFB">
        <w:rPr>
          <w:rFonts w:ascii="Cambria Math" w:hAnsi="Cambria Math"/>
          <w:iCs/>
          <w:sz w:val="20"/>
          <w:szCs w:val="20"/>
        </w:rPr>
        <w:t>16</w:t>
      </w:r>
      <w:r w:rsidRPr="008E06A5">
        <w:rPr>
          <w:rFonts w:ascii="Cambria Math" w:hAnsi="Cambria Math"/>
          <w:iCs/>
          <w:sz w:val="20"/>
          <w:szCs w:val="20"/>
        </w:rPr>
        <w:t xml:space="preserve"> datasets are constructed.</w:t>
      </w:r>
    </w:p>
    <w:p w14:paraId="4E90996F" w14:textId="77777777" w:rsidR="009F6E72" w:rsidRDefault="009F6E72" w:rsidP="009F6E72">
      <w:pPr>
        <w:pStyle w:val="Caption"/>
        <w:keepNext/>
      </w:pPr>
      <w:r>
        <w:t xml:space="preserve">Table </w:t>
      </w:r>
      <w:fldSimple w:instr=" SEQ Table \* ARABIC ">
        <w:r>
          <w:rPr>
            <w:noProof/>
          </w:rPr>
          <w:t>7</w:t>
        </w:r>
      </w:fldSimple>
      <w:r>
        <w:t xml:space="preserve"> Datasets with 16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5452DBC6" w14:textId="77777777" w:rsidTr="00F90FEB">
        <w:trPr>
          <w:trHeight w:val="560"/>
        </w:trPr>
        <w:tc>
          <w:tcPr>
            <w:tcW w:w="2168" w:type="dxa"/>
          </w:tcPr>
          <w:p w14:paraId="1C5B21CD" w14:textId="77777777" w:rsidR="009F6E72" w:rsidRDefault="009F6E72" w:rsidP="00F90FEB"/>
        </w:tc>
        <w:tc>
          <w:tcPr>
            <w:tcW w:w="2168" w:type="dxa"/>
          </w:tcPr>
          <w:p w14:paraId="6F2C6D37" w14:textId="77777777" w:rsidR="009F6E72" w:rsidRDefault="009F6E72" w:rsidP="00F90FEB">
            <w:r>
              <w:t>Set A design</w:t>
            </w:r>
          </w:p>
        </w:tc>
        <w:tc>
          <w:tcPr>
            <w:tcW w:w="2168" w:type="dxa"/>
          </w:tcPr>
          <w:p w14:paraId="1666DC95" w14:textId="77777777" w:rsidR="009F6E72" w:rsidRDefault="009F6E72" w:rsidP="00F90FEB">
            <w:r>
              <w:t xml:space="preserve">Set B design </w:t>
            </w:r>
          </w:p>
        </w:tc>
        <w:tc>
          <w:tcPr>
            <w:tcW w:w="2168" w:type="dxa"/>
          </w:tcPr>
          <w:p w14:paraId="0328EE83" w14:textId="77777777" w:rsidR="009F6E72" w:rsidRDefault="009F6E72" w:rsidP="00F90FEB">
            <w:r>
              <w:t>Antenna element spacing</w:t>
            </w:r>
          </w:p>
        </w:tc>
      </w:tr>
      <w:tr w:rsidR="009F6E72" w14:paraId="1748E622" w14:textId="77777777" w:rsidTr="00F90FEB">
        <w:trPr>
          <w:trHeight w:val="568"/>
        </w:trPr>
        <w:tc>
          <w:tcPr>
            <w:tcW w:w="2168" w:type="dxa"/>
          </w:tcPr>
          <w:p w14:paraId="09C62004" w14:textId="77777777" w:rsidR="009F6E72" w:rsidRDefault="009F6E72" w:rsidP="00F90FEB">
            <w:r>
              <w:t>Dataset-16-1a</w:t>
            </w:r>
          </w:p>
        </w:tc>
        <w:tc>
          <w:tcPr>
            <w:tcW w:w="2168" w:type="dxa"/>
          </w:tcPr>
          <w:p w14:paraId="10C6DED8" w14:textId="77777777" w:rsidR="009F6E72" w:rsidRDefault="009F6E72" w:rsidP="00F90FEB">
            <w:r>
              <w:t>Column First</w:t>
            </w:r>
          </w:p>
        </w:tc>
        <w:tc>
          <w:tcPr>
            <w:tcW w:w="2168" w:type="dxa"/>
          </w:tcPr>
          <w:p w14:paraId="385FD072" w14:textId="77777777" w:rsidR="009F6E72" w:rsidRDefault="009F6E72" w:rsidP="00F90FEB">
            <w:r>
              <w:t>Column shift = 0</w:t>
            </w:r>
          </w:p>
        </w:tc>
        <w:tc>
          <w:tcPr>
            <w:tcW w:w="2168" w:type="dxa"/>
          </w:tcPr>
          <w:p w14:paraId="4ECC864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1F93D41D" w14:textId="77777777" w:rsidTr="00F90FEB">
        <w:trPr>
          <w:trHeight w:val="568"/>
        </w:trPr>
        <w:tc>
          <w:tcPr>
            <w:tcW w:w="2168" w:type="dxa"/>
          </w:tcPr>
          <w:p w14:paraId="62B155A1" w14:textId="77777777" w:rsidR="009F6E72" w:rsidRDefault="009F6E72" w:rsidP="00F90FEB">
            <w:r>
              <w:t>Dataset-16-1b</w:t>
            </w:r>
          </w:p>
        </w:tc>
        <w:tc>
          <w:tcPr>
            <w:tcW w:w="2168" w:type="dxa"/>
          </w:tcPr>
          <w:p w14:paraId="482EF2EE" w14:textId="77777777" w:rsidR="009F6E72" w:rsidRDefault="009F6E72" w:rsidP="00F90FEB">
            <w:r>
              <w:t>Column First</w:t>
            </w:r>
          </w:p>
        </w:tc>
        <w:tc>
          <w:tcPr>
            <w:tcW w:w="2168" w:type="dxa"/>
          </w:tcPr>
          <w:p w14:paraId="4C2A6E73" w14:textId="77777777" w:rsidR="009F6E72" w:rsidRDefault="009F6E72" w:rsidP="00F90FEB">
            <w:r>
              <w:t>Column shift = 1</w:t>
            </w:r>
          </w:p>
        </w:tc>
        <w:tc>
          <w:tcPr>
            <w:tcW w:w="2168" w:type="dxa"/>
          </w:tcPr>
          <w:p w14:paraId="12DC1164"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43145692" w14:textId="77777777" w:rsidTr="00F90FEB">
        <w:trPr>
          <w:trHeight w:val="284"/>
        </w:trPr>
        <w:tc>
          <w:tcPr>
            <w:tcW w:w="2168" w:type="dxa"/>
          </w:tcPr>
          <w:p w14:paraId="053D2B83" w14:textId="77777777" w:rsidR="009F6E72" w:rsidRDefault="009F6E72" w:rsidP="00F90FEB">
            <w:r>
              <w:t>Dataset-16-1c</w:t>
            </w:r>
          </w:p>
        </w:tc>
        <w:tc>
          <w:tcPr>
            <w:tcW w:w="2168" w:type="dxa"/>
          </w:tcPr>
          <w:p w14:paraId="16BB054D" w14:textId="77777777" w:rsidR="009F6E72" w:rsidRDefault="009F6E72" w:rsidP="00F90FEB">
            <w:r>
              <w:t>Column First</w:t>
            </w:r>
          </w:p>
        </w:tc>
        <w:tc>
          <w:tcPr>
            <w:tcW w:w="2168" w:type="dxa"/>
          </w:tcPr>
          <w:p w14:paraId="1FC7241B" w14:textId="77777777" w:rsidR="009F6E72" w:rsidRDefault="009F6E72" w:rsidP="00F90FEB">
            <w:r>
              <w:t>Column shift = 0</w:t>
            </w:r>
          </w:p>
        </w:tc>
        <w:tc>
          <w:tcPr>
            <w:tcW w:w="2168" w:type="dxa"/>
          </w:tcPr>
          <w:p w14:paraId="35C0DE1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43EEF07D" w14:textId="77777777" w:rsidTr="00F90FEB">
        <w:trPr>
          <w:trHeight w:val="284"/>
        </w:trPr>
        <w:tc>
          <w:tcPr>
            <w:tcW w:w="2168" w:type="dxa"/>
          </w:tcPr>
          <w:p w14:paraId="7E49E671" w14:textId="77777777" w:rsidR="009F6E72" w:rsidRDefault="009F6E72" w:rsidP="00F90FEB">
            <w:r>
              <w:t>Dataset-16-1d</w:t>
            </w:r>
          </w:p>
        </w:tc>
        <w:tc>
          <w:tcPr>
            <w:tcW w:w="2168" w:type="dxa"/>
          </w:tcPr>
          <w:p w14:paraId="741A8139" w14:textId="77777777" w:rsidR="009F6E72" w:rsidRDefault="009F6E72" w:rsidP="00F90FEB">
            <w:r>
              <w:t>Column First</w:t>
            </w:r>
          </w:p>
        </w:tc>
        <w:tc>
          <w:tcPr>
            <w:tcW w:w="2168" w:type="dxa"/>
          </w:tcPr>
          <w:p w14:paraId="37DC516F" w14:textId="77777777" w:rsidR="009F6E72" w:rsidRDefault="009F6E72" w:rsidP="00F90FEB">
            <w:r>
              <w:t>Column shift = 1</w:t>
            </w:r>
          </w:p>
        </w:tc>
        <w:tc>
          <w:tcPr>
            <w:tcW w:w="2168" w:type="dxa"/>
          </w:tcPr>
          <w:p w14:paraId="1A2CCE3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3D4E959D" w14:textId="77777777" w:rsidTr="00F90FEB">
        <w:trPr>
          <w:trHeight w:val="568"/>
        </w:trPr>
        <w:tc>
          <w:tcPr>
            <w:tcW w:w="2168" w:type="dxa"/>
          </w:tcPr>
          <w:p w14:paraId="408CB836" w14:textId="77777777" w:rsidR="009F6E72" w:rsidRDefault="009F6E72" w:rsidP="00F90FEB">
            <w:r>
              <w:t>Dataset-16-2a</w:t>
            </w:r>
          </w:p>
        </w:tc>
        <w:tc>
          <w:tcPr>
            <w:tcW w:w="2168" w:type="dxa"/>
          </w:tcPr>
          <w:p w14:paraId="7183D06C" w14:textId="77777777" w:rsidR="009F6E72" w:rsidRDefault="009F6E72" w:rsidP="00F90FEB">
            <w:r>
              <w:t>Row First</w:t>
            </w:r>
          </w:p>
        </w:tc>
        <w:tc>
          <w:tcPr>
            <w:tcW w:w="2168" w:type="dxa"/>
          </w:tcPr>
          <w:p w14:paraId="68DFB325" w14:textId="77777777" w:rsidR="009F6E72" w:rsidRDefault="009F6E72" w:rsidP="00F90FEB">
            <w:r>
              <w:t>Column shift = 0</w:t>
            </w:r>
          </w:p>
        </w:tc>
        <w:tc>
          <w:tcPr>
            <w:tcW w:w="2168" w:type="dxa"/>
          </w:tcPr>
          <w:p w14:paraId="68E892A4"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D686A83" w14:textId="77777777" w:rsidTr="00F90FEB">
        <w:trPr>
          <w:trHeight w:val="568"/>
        </w:trPr>
        <w:tc>
          <w:tcPr>
            <w:tcW w:w="2168" w:type="dxa"/>
          </w:tcPr>
          <w:p w14:paraId="0ACE816E" w14:textId="77777777" w:rsidR="009F6E72" w:rsidRDefault="009F6E72" w:rsidP="00F90FEB">
            <w:r>
              <w:t>Dataset-16-2b</w:t>
            </w:r>
          </w:p>
        </w:tc>
        <w:tc>
          <w:tcPr>
            <w:tcW w:w="2168" w:type="dxa"/>
          </w:tcPr>
          <w:p w14:paraId="2F4800D3" w14:textId="77777777" w:rsidR="009F6E72" w:rsidRDefault="009F6E72" w:rsidP="00F90FEB">
            <w:r>
              <w:t>Row First</w:t>
            </w:r>
          </w:p>
        </w:tc>
        <w:tc>
          <w:tcPr>
            <w:tcW w:w="2168" w:type="dxa"/>
          </w:tcPr>
          <w:p w14:paraId="78546A67" w14:textId="77777777" w:rsidR="009F6E72" w:rsidRDefault="009F6E72" w:rsidP="00F90FEB">
            <w:r>
              <w:t>Column shift = 1</w:t>
            </w:r>
          </w:p>
        </w:tc>
        <w:tc>
          <w:tcPr>
            <w:tcW w:w="2168" w:type="dxa"/>
          </w:tcPr>
          <w:p w14:paraId="5982E3C2"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169FC3C7" w14:textId="77777777" w:rsidTr="00F90FEB">
        <w:trPr>
          <w:trHeight w:val="284"/>
        </w:trPr>
        <w:tc>
          <w:tcPr>
            <w:tcW w:w="2168" w:type="dxa"/>
          </w:tcPr>
          <w:p w14:paraId="79CADFAE" w14:textId="77777777" w:rsidR="009F6E72" w:rsidRDefault="009F6E72" w:rsidP="00F90FEB">
            <w:r>
              <w:t>Dataset-16-2c</w:t>
            </w:r>
          </w:p>
        </w:tc>
        <w:tc>
          <w:tcPr>
            <w:tcW w:w="2168" w:type="dxa"/>
          </w:tcPr>
          <w:p w14:paraId="76F409F9" w14:textId="77777777" w:rsidR="009F6E72" w:rsidRDefault="009F6E72" w:rsidP="00F90FEB">
            <w:r>
              <w:t>Row First</w:t>
            </w:r>
          </w:p>
        </w:tc>
        <w:tc>
          <w:tcPr>
            <w:tcW w:w="2168" w:type="dxa"/>
          </w:tcPr>
          <w:p w14:paraId="0B2F87BA" w14:textId="77777777" w:rsidR="009F6E72" w:rsidRDefault="009F6E72" w:rsidP="00F90FEB">
            <w:r>
              <w:t>Column shift = 0</w:t>
            </w:r>
          </w:p>
        </w:tc>
        <w:tc>
          <w:tcPr>
            <w:tcW w:w="2168" w:type="dxa"/>
          </w:tcPr>
          <w:p w14:paraId="39769E32"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4B3A9799" w14:textId="77777777" w:rsidTr="00F90FEB">
        <w:trPr>
          <w:trHeight w:val="284"/>
        </w:trPr>
        <w:tc>
          <w:tcPr>
            <w:tcW w:w="2168" w:type="dxa"/>
          </w:tcPr>
          <w:p w14:paraId="0A265415" w14:textId="77777777" w:rsidR="009F6E72" w:rsidRDefault="009F6E72" w:rsidP="00F90FEB">
            <w:r>
              <w:lastRenderedPageBreak/>
              <w:t>Dataset-16-2d</w:t>
            </w:r>
          </w:p>
        </w:tc>
        <w:tc>
          <w:tcPr>
            <w:tcW w:w="2168" w:type="dxa"/>
          </w:tcPr>
          <w:p w14:paraId="7B74523D" w14:textId="77777777" w:rsidR="009F6E72" w:rsidRDefault="009F6E72" w:rsidP="00F90FEB">
            <w:r>
              <w:t>Row First</w:t>
            </w:r>
          </w:p>
        </w:tc>
        <w:tc>
          <w:tcPr>
            <w:tcW w:w="2168" w:type="dxa"/>
          </w:tcPr>
          <w:p w14:paraId="3883D93C" w14:textId="77777777" w:rsidR="009F6E72" w:rsidRDefault="009F6E72" w:rsidP="00F90FEB">
            <w:r>
              <w:t>Column shift = 1</w:t>
            </w:r>
          </w:p>
        </w:tc>
        <w:tc>
          <w:tcPr>
            <w:tcW w:w="2168" w:type="dxa"/>
          </w:tcPr>
          <w:p w14:paraId="35319C0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21D69C21" w14:textId="77777777" w:rsidR="009F6E72" w:rsidRDefault="009F6E72" w:rsidP="009F6E72">
      <w:pPr>
        <w:pStyle w:val="Caption"/>
        <w:keepNext/>
        <w:jc w:val="left"/>
      </w:pPr>
    </w:p>
    <w:p w14:paraId="413065C5" w14:textId="77777777" w:rsidR="009F6E72" w:rsidRDefault="009F6E72" w:rsidP="009F6E72">
      <w:pPr>
        <w:pStyle w:val="Caption"/>
        <w:keepNext/>
        <w:ind w:left="2160" w:firstLine="720"/>
        <w:jc w:val="left"/>
      </w:pPr>
      <w:r>
        <w:t xml:space="preserve">Table </w:t>
      </w:r>
      <w:fldSimple w:instr=" SEQ Table \* ARABIC ">
        <w:r>
          <w:rPr>
            <w:noProof/>
          </w:rPr>
          <w:t>8</w:t>
        </w:r>
      </w:fldSimple>
      <w:r>
        <w:t xml:space="preserve"> Datasets with 8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6D0D97D1" w14:textId="77777777" w:rsidTr="00F90FEB">
        <w:trPr>
          <w:trHeight w:val="560"/>
        </w:trPr>
        <w:tc>
          <w:tcPr>
            <w:tcW w:w="2168" w:type="dxa"/>
          </w:tcPr>
          <w:p w14:paraId="78BD10DA" w14:textId="77777777" w:rsidR="009F6E72" w:rsidRDefault="009F6E72" w:rsidP="00F90FEB"/>
        </w:tc>
        <w:tc>
          <w:tcPr>
            <w:tcW w:w="2168" w:type="dxa"/>
          </w:tcPr>
          <w:p w14:paraId="083C76AE" w14:textId="77777777" w:rsidR="009F6E72" w:rsidRDefault="009F6E72" w:rsidP="00F90FEB">
            <w:r>
              <w:t>Set A design</w:t>
            </w:r>
          </w:p>
        </w:tc>
        <w:tc>
          <w:tcPr>
            <w:tcW w:w="2168" w:type="dxa"/>
          </w:tcPr>
          <w:p w14:paraId="12A1B1E1" w14:textId="77777777" w:rsidR="009F6E72" w:rsidRDefault="009F6E72" w:rsidP="00F90FEB">
            <w:r>
              <w:t xml:space="preserve">Set B design </w:t>
            </w:r>
          </w:p>
        </w:tc>
        <w:tc>
          <w:tcPr>
            <w:tcW w:w="2168" w:type="dxa"/>
          </w:tcPr>
          <w:p w14:paraId="6031AED9" w14:textId="77777777" w:rsidR="009F6E72" w:rsidRDefault="009F6E72" w:rsidP="00F90FEB">
            <w:r>
              <w:t>Antenna element spacing</w:t>
            </w:r>
          </w:p>
        </w:tc>
      </w:tr>
      <w:tr w:rsidR="009F6E72" w14:paraId="65CBE24F" w14:textId="77777777" w:rsidTr="00F90FEB">
        <w:trPr>
          <w:trHeight w:val="568"/>
        </w:trPr>
        <w:tc>
          <w:tcPr>
            <w:tcW w:w="2168" w:type="dxa"/>
          </w:tcPr>
          <w:p w14:paraId="3D8616BA" w14:textId="77777777" w:rsidR="009F6E72" w:rsidRDefault="009F6E72" w:rsidP="00F90FEB">
            <w:r>
              <w:t>Dataset-8-1a</w:t>
            </w:r>
          </w:p>
        </w:tc>
        <w:tc>
          <w:tcPr>
            <w:tcW w:w="2168" w:type="dxa"/>
          </w:tcPr>
          <w:p w14:paraId="5C22A354" w14:textId="77777777" w:rsidR="009F6E72" w:rsidRDefault="009F6E72" w:rsidP="00F90FEB">
            <w:r>
              <w:t>Column First</w:t>
            </w:r>
          </w:p>
        </w:tc>
        <w:tc>
          <w:tcPr>
            <w:tcW w:w="2168" w:type="dxa"/>
          </w:tcPr>
          <w:p w14:paraId="37E0AB7A" w14:textId="77777777" w:rsidR="009F6E72" w:rsidRDefault="009F6E72" w:rsidP="00F90FEB">
            <w:r>
              <w:t>Column shift = 0</w:t>
            </w:r>
          </w:p>
        </w:tc>
        <w:tc>
          <w:tcPr>
            <w:tcW w:w="2168" w:type="dxa"/>
          </w:tcPr>
          <w:p w14:paraId="411F389E"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3E123A5" w14:textId="77777777" w:rsidTr="00F90FEB">
        <w:trPr>
          <w:trHeight w:val="568"/>
        </w:trPr>
        <w:tc>
          <w:tcPr>
            <w:tcW w:w="2168" w:type="dxa"/>
          </w:tcPr>
          <w:p w14:paraId="59B5D387" w14:textId="77777777" w:rsidR="009F6E72" w:rsidRDefault="009F6E72" w:rsidP="00F90FEB">
            <w:r>
              <w:t>Dataset-8-1b</w:t>
            </w:r>
          </w:p>
        </w:tc>
        <w:tc>
          <w:tcPr>
            <w:tcW w:w="2168" w:type="dxa"/>
          </w:tcPr>
          <w:p w14:paraId="2F80D249" w14:textId="77777777" w:rsidR="009F6E72" w:rsidRDefault="009F6E72" w:rsidP="00F90FEB">
            <w:r>
              <w:t>Column First</w:t>
            </w:r>
          </w:p>
        </w:tc>
        <w:tc>
          <w:tcPr>
            <w:tcW w:w="2168" w:type="dxa"/>
          </w:tcPr>
          <w:p w14:paraId="7C10181A" w14:textId="77777777" w:rsidR="009F6E72" w:rsidRDefault="009F6E72" w:rsidP="00F90FEB">
            <w:r>
              <w:t>Column shift = 1</w:t>
            </w:r>
          </w:p>
        </w:tc>
        <w:tc>
          <w:tcPr>
            <w:tcW w:w="2168" w:type="dxa"/>
          </w:tcPr>
          <w:p w14:paraId="107998A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109A031C" w14:textId="77777777" w:rsidTr="00F90FEB">
        <w:trPr>
          <w:trHeight w:val="284"/>
        </w:trPr>
        <w:tc>
          <w:tcPr>
            <w:tcW w:w="2168" w:type="dxa"/>
          </w:tcPr>
          <w:p w14:paraId="0F212B8A" w14:textId="77777777" w:rsidR="009F6E72" w:rsidRDefault="009F6E72" w:rsidP="00F90FEB">
            <w:r>
              <w:t>Dataset-8-1c</w:t>
            </w:r>
          </w:p>
        </w:tc>
        <w:tc>
          <w:tcPr>
            <w:tcW w:w="2168" w:type="dxa"/>
          </w:tcPr>
          <w:p w14:paraId="06900243" w14:textId="77777777" w:rsidR="009F6E72" w:rsidRDefault="009F6E72" w:rsidP="00F90FEB">
            <w:r>
              <w:t>Column First</w:t>
            </w:r>
          </w:p>
        </w:tc>
        <w:tc>
          <w:tcPr>
            <w:tcW w:w="2168" w:type="dxa"/>
          </w:tcPr>
          <w:p w14:paraId="5DB36F7F" w14:textId="77777777" w:rsidR="009F6E72" w:rsidRDefault="009F6E72" w:rsidP="00F90FEB">
            <w:r>
              <w:t>Column shift = 0</w:t>
            </w:r>
          </w:p>
        </w:tc>
        <w:tc>
          <w:tcPr>
            <w:tcW w:w="2168" w:type="dxa"/>
          </w:tcPr>
          <w:p w14:paraId="47C94CF4"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415965F5" w14:textId="77777777" w:rsidTr="00F90FEB">
        <w:trPr>
          <w:trHeight w:val="284"/>
        </w:trPr>
        <w:tc>
          <w:tcPr>
            <w:tcW w:w="2168" w:type="dxa"/>
          </w:tcPr>
          <w:p w14:paraId="7F76142C" w14:textId="77777777" w:rsidR="009F6E72" w:rsidRDefault="009F6E72" w:rsidP="00F90FEB">
            <w:r>
              <w:t>Dataset-8-1d</w:t>
            </w:r>
          </w:p>
        </w:tc>
        <w:tc>
          <w:tcPr>
            <w:tcW w:w="2168" w:type="dxa"/>
          </w:tcPr>
          <w:p w14:paraId="6FF0D55E" w14:textId="77777777" w:rsidR="009F6E72" w:rsidRDefault="009F6E72" w:rsidP="00F90FEB">
            <w:r>
              <w:t>Column First</w:t>
            </w:r>
          </w:p>
        </w:tc>
        <w:tc>
          <w:tcPr>
            <w:tcW w:w="2168" w:type="dxa"/>
          </w:tcPr>
          <w:p w14:paraId="05365AE2" w14:textId="77777777" w:rsidR="009F6E72" w:rsidRDefault="009F6E72" w:rsidP="00F90FEB">
            <w:r>
              <w:t>Column shift = 1</w:t>
            </w:r>
          </w:p>
        </w:tc>
        <w:tc>
          <w:tcPr>
            <w:tcW w:w="2168" w:type="dxa"/>
          </w:tcPr>
          <w:p w14:paraId="11493A97"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3D0CDAA1" w14:textId="77777777" w:rsidTr="00F90FEB">
        <w:trPr>
          <w:trHeight w:val="568"/>
        </w:trPr>
        <w:tc>
          <w:tcPr>
            <w:tcW w:w="2168" w:type="dxa"/>
          </w:tcPr>
          <w:p w14:paraId="1DA93D33" w14:textId="77777777" w:rsidR="009F6E72" w:rsidRDefault="009F6E72" w:rsidP="00F90FEB">
            <w:r>
              <w:t>Dataset-8-1e</w:t>
            </w:r>
          </w:p>
        </w:tc>
        <w:tc>
          <w:tcPr>
            <w:tcW w:w="2168" w:type="dxa"/>
          </w:tcPr>
          <w:p w14:paraId="009D952A" w14:textId="77777777" w:rsidR="009F6E72" w:rsidRDefault="009F6E72" w:rsidP="00F90FEB">
            <w:r>
              <w:t>Column First</w:t>
            </w:r>
          </w:p>
        </w:tc>
        <w:tc>
          <w:tcPr>
            <w:tcW w:w="2168" w:type="dxa"/>
          </w:tcPr>
          <w:p w14:paraId="3870123F" w14:textId="77777777" w:rsidR="009F6E72" w:rsidRDefault="009F6E72" w:rsidP="00F90FEB">
            <w:r>
              <w:t>Column shift = 2</w:t>
            </w:r>
          </w:p>
        </w:tc>
        <w:tc>
          <w:tcPr>
            <w:tcW w:w="2168" w:type="dxa"/>
          </w:tcPr>
          <w:p w14:paraId="3E78D840"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D06325C" w14:textId="77777777" w:rsidTr="00F90FEB">
        <w:trPr>
          <w:trHeight w:val="568"/>
        </w:trPr>
        <w:tc>
          <w:tcPr>
            <w:tcW w:w="2168" w:type="dxa"/>
          </w:tcPr>
          <w:p w14:paraId="312C21FD" w14:textId="77777777" w:rsidR="009F6E72" w:rsidRDefault="009F6E72" w:rsidP="00F90FEB">
            <w:r>
              <w:t>Dataset-8-1f</w:t>
            </w:r>
          </w:p>
        </w:tc>
        <w:tc>
          <w:tcPr>
            <w:tcW w:w="2168" w:type="dxa"/>
          </w:tcPr>
          <w:p w14:paraId="0520B60A" w14:textId="77777777" w:rsidR="009F6E72" w:rsidRDefault="009F6E72" w:rsidP="00F90FEB">
            <w:r>
              <w:t>Column First</w:t>
            </w:r>
          </w:p>
        </w:tc>
        <w:tc>
          <w:tcPr>
            <w:tcW w:w="2168" w:type="dxa"/>
          </w:tcPr>
          <w:p w14:paraId="52F449EA" w14:textId="77777777" w:rsidR="009F6E72" w:rsidRDefault="009F6E72" w:rsidP="00F90FEB">
            <w:r>
              <w:t>Column shift = 3</w:t>
            </w:r>
          </w:p>
        </w:tc>
        <w:tc>
          <w:tcPr>
            <w:tcW w:w="2168" w:type="dxa"/>
          </w:tcPr>
          <w:p w14:paraId="00C47D4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628CABE5" w14:textId="77777777" w:rsidTr="00F90FEB">
        <w:trPr>
          <w:trHeight w:val="284"/>
        </w:trPr>
        <w:tc>
          <w:tcPr>
            <w:tcW w:w="2168" w:type="dxa"/>
          </w:tcPr>
          <w:p w14:paraId="41C69DAF" w14:textId="77777777" w:rsidR="009F6E72" w:rsidRDefault="009F6E72" w:rsidP="00F90FEB">
            <w:r>
              <w:t>Dataset-8-1g</w:t>
            </w:r>
          </w:p>
        </w:tc>
        <w:tc>
          <w:tcPr>
            <w:tcW w:w="2168" w:type="dxa"/>
          </w:tcPr>
          <w:p w14:paraId="7B9C12A2" w14:textId="77777777" w:rsidR="009F6E72" w:rsidRDefault="009F6E72" w:rsidP="00F90FEB">
            <w:r>
              <w:t>Column First</w:t>
            </w:r>
          </w:p>
        </w:tc>
        <w:tc>
          <w:tcPr>
            <w:tcW w:w="2168" w:type="dxa"/>
          </w:tcPr>
          <w:p w14:paraId="2D83C118" w14:textId="77777777" w:rsidR="009F6E72" w:rsidRDefault="009F6E72" w:rsidP="00F90FEB">
            <w:r>
              <w:t>Column shift = 2</w:t>
            </w:r>
          </w:p>
        </w:tc>
        <w:tc>
          <w:tcPr>
            <w:tcW w:w="2168" w:type="dxa"/>
          </w:tcPr>
          <w:p w14:paraId="3293937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0A62453F" w14:textId="77777777" w:rsidTr="00F90FEB">
        <w:trPr>
          <w:trHeight w:val="284"/>
        </w:trPr>
        <w:tc>
          <w:tcPr>
            <w:tcW w:w="2168" w:type="dxa"/>
          </w:tcPr>
          <w:p w14:paraId="49AB5977" w14:textId="77777777" w:rsidR="009F6E72" w:rsidRDefault="009F6E72" w:rsidP="00F90FEB">
            <w:r>
              <w:t>Dataset-8-1h</w:t>
            </w:r>
          </w:p>
        </w:tc>
        <w:tc>
          <w:tcPr>
            <w:tcW w:w="2168" w:type="dxa"/>
          </w:tcPr>
          <w:p w14:paraId="4D940BF0" w14:textId="77777777" w:rsidR="009F6E72" w:rsidRDefault="009F6E72" w:rsidP="00F90FEB">
            <w:r>
              <w:t>Column First</w:t>
            </w:r>
          </w:p>
        </w:tc>
        <w:tc>
          <w:tcPr>
            <w:tcW w:w="2168" w:type="dxa"/>
          </w:tcPr>
          <w:p w14:paraId="439ACAA2" w14:textId="77777777" w:rsidR="009F6E72" w:rsidRDefault="009F6E72" w:rsidP="00F90FEB">
            <w:r>
              <w:t>Column shift = 3</w:t>
            </w:r>
          </w:p>
        </w:tc>
        <w:tc>
          <w:tcPr>
            <w:tcW w:w="2168" w:type="dxa"/>
          </w:tcPr>
          <w:p w14:paraId="245C7787"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20332E8F" w14:textId="77777777" w:rsidTr="00F90FEB">
        <w:trPr>
          <w:trHeight w:val="568"/>
        </w:trPr>
        <w:tc>
          <w:tcPr>
            <w:tcW w:w="2168" w:type="dxa"/>
          </w:tcPr>
          <w:p w14:paraId="77073522" w14:textId="77777777" w:rsidR="009F6E72" w:rsidRDefault="009F6E72" w:rsidP="00F90FEB">
            <w:r>
              <w:t>Dataset-8-2a</w:t>
            </w:r>
          </w:p>
        </w:tc>
        <w:tc>
          <w:tcPr>
            <w:tcW w:w="2168" w:type="dxa"/>
          </w:tcPr>
          <w:p w14:paraId="6A8E62D8" w14:textId="77777777" w:rsidR="009F6E72" w:rsidRDefault="009F6E72" w:rsidP="00F90FEB">
            <w:r>
              <w:t>Row First</w:t>
            </w:r>
          </w:p>
        </w:tc>
        <w:tc>
          <w:tcPr>
            <w:tcW w:w="2168" w:type="dxa"/>
          </w:tcPr>
          <w:p w14:paraId="7372DE4B" w14:textId="77777777" w:rsidR="009F6E72" w:rsidRDefault="009F6E72" w:rsidP="00F90FEB">
            <w:r>
              <w:t>Column shift = 0</w:t>
            </w:r>
          </w:p>
        </w:tc>
        <w:tc>
          <w:tcPr>
            <w:tcW w:w="2168" w:type="dxa"/>
          </w:tcPr>
          <w:p w14:paraId="18C6DDAF"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A5A6866" w14:textId="77777777" w:rsidTr="00F90FEB">
        <w:trPr>
          <w:trHeight w:val="568"/>
        </w:trPr>
        <w:tc>
          <w:tcPr>
            <w:tcW w:w="2168" w:type="dxa"/>
          </w:tcPr>
          <w:p w14:paraId="668DEF53" w14:textId="77777777" w:rsidR="009F6E72" w:rsidRDefault="009F6E72" w:rsidP="00F90FEB">
            <w:r>
              <w:t>Dataset-8-2b</w:t>
            </w:r>
          </w:p>
        </w:tc>
        <w:tc>
          <w:tcPr>
            <w:tcW w:w="2168" w:type="dxa"/>
          </w:tcPr>
          <w:p w14:paraId="6E233903" w14:textId="77777777" w:rsidR="009F6E72" w:rsidRDefault="009F6E72" w:rsidP="00F90FEB">
            <w:r>
              <w:t>Row First</w:t>
            </w:r>
          </w:p>
        </w:tc>
        <w:tc>
          <w:tcPr>
            <w:tcW w:w="2168" w:type="dxa"/>
          </w:tcPr>
          <w:p w14:paraId="584F1D94" w14:textId="77777777" w:rsidR="009F6E72" w:rsidRDefault="009F6E72" w:rsidP="00F90FEB">
            <w:r>
              <w:t>Column shift = 1</w:t>
            </w:r>
          </w:p>
        </w:tc>
        <w:tc>
          <w:tcPr>
            <w:tcW w:w="2168" w:type="dxa"/>
          </w:tcPr>
          <w:p w14:paraId="6E2E8969"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4DDDB74B" w14:textId="77777777" w:rsidTr="00F90FEB">
        <w:trPr>
          <w:trHeight w:val="284"/>
        </w:trPr>
        <w:tc>
          <w:tcPr>
            <w:tcW w:w="2168" w:type="dxa"/>
          </w:tcPr>
          <w:p w14:paraId="4963D038" w14:textId="77777777" w:rsidR="009F6E72" w:rsidRDefault="009F6E72" w:rsidP="00F90FEB">
            <w:r>
              <w:t>Dataset-8-2c</w:t>
            </w:r>
          </w:p>
        </w:tc>
        <w:tc>
          <w:tcPr>
            <w:tcW w:w="2168" w:type="dxa"/>
          </w:tcPr>
          <w:p w14:paraId="1537D2E8" w14:textId="77777777" w:rsidR="009F6E72" w:rsidRDefault="009F6E72" w:rsidP="00F90FEB">
            <w:r>
              <w:t>Row First</w:t>
            </w:r>
          </w:p>
        </w:tc>
        <w:tc>
          <w:tcPr>
            <w:tcW w:w="2168" w:type="dxa"/>
          </w:tcPr>
          <w:p w14:paraId="19A2CA9A" w14:textId="77777777" w:rsidR="009F6E72" w:rsidRDefault="009F6E72" w:rsidP="00F90FEB">
            <w:r>
              <w:t>Column shift = 0</w:t>
            </w:r>
          </w:p>
        </w:tc>
        <w:tc>
          <w:tcPr>
            <w:tcW w:w="2168" w:type="dxa"/>
          </w:tcPr>
          <w:p w14:paraId="154331E4"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3A4EA552" w14:textId="77777777" w:rsidTr="00F90FEB">
        <w:trPr>
          <w:trHeight w:val="284"/>
        </w:trPr>
        <w:tc>
          <w:tcPr>
            <w:tcW w:w="2168" w:type="dxa"/>
          </w:tcPr>
          <w:p w14:paraId="4DCD8C51" w14:textId="77777777" w:rsidR="009F6E72" w:rsidRDefault="009F6E72" w:rsidP="00F90FEB">
            <w:r>
              <w:t>Dataset-8-2d</w:t>
            </w:r>
          </w:p>
        </w:tc>
        <w:tc>
          <w:tcPr>
            <w:tcW w:w="2168" w:type="dxa"/>
          </w:tcPr>
          <w:p w14:paraId="618CD19F" w14:textId="77777777" w:rsidR="009F6E72" w:rsidRDefault="009F6E72" w:rsidP="00F90FEB">
            <w:r>
              <w:t>Row First</w:t>
            </w:r>
          </w:p>
        </w:tc>
        <w:tc>
          <w:tcPr>
            <w:tcW w:w="2168" w:type="dxa"/>
          </w:tcPr>
          <w:p w14:paraId="7252A490" w14:textId="77777777" w:rsidR="009F6E72" w:rsidRDefault="009F6E72" w:rsidP="00F90FEB">
            <w:r>
              <w:t>Column shift = 1</w:t>
            </w:r>
          </w:p>
        </w:tc>
        <w:tc>
          <w:tcPr>
            <w:tcW w:w="2168" w:type="dxa"/>
          </w:tcPr>
          <w:p w14:paraId="6780266A"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653DE59B" w14:textId="77777777" w:rsidTr="00F90FEB">
        <w:trPr>
          <w:trHeight w:val="568"/>
        </w:trPr>
        <w:tc>
          <w:tcPr>
            <w:tcW w:w="2168" w:type="dxa"/>
          </w:tcPr>
          <w:p w14:paraId="76291B72" w14:textId="77777777" w:rsidR="009F6E72" w:rsidRDefault="009F6E72" w:rsidP="00F90FEB">
            <w:r>
              <w:t>Dataset-8-2e</w:t>
            </w:r>
          </w:p>
        </w:tc>
        <w:tc>
          <w:tcPr>
            <w:tcW w:w="2168" w:type="dxa"/>
          </w:tcPr>
          <w:p w14:paraId="220ECA65" w14:textId="77777777" w:rsidR="009F6E72" w:rsidRDefault="009F6E72" w:rsidP="00F90FEB">
            <w:r>
              <w:t>Row First</w:t>
            </w:r>
          </w:p>
        </w:tc>
        <w:tc>
          <w:tcPr>
            <w:tcW w:w="2168" w:type="dxa"/>
          </w:tcPr>
          <w:p w14:paraId="2C774069" w14:textId="77777777" w:rsidR="009F6E72" w:rsidRDefault="009F6E72" w:rsidP="00F90FEB">
            <w:r>
              <w:t>Column shift = 2</w:t>
            </w:r>
          </w:p>
        </w:tc>
        <w:tc>
          <w:tcPr>
            <w:tcW w:w="2168" w:type="dxa"/>
          </w:tcPr>
          <w:p w14:paraId="75EECD10"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9EA32D9" w14:textId="77777777" w:rsidTr="00F90FEB">
        <w:trPr>
          <w:trHeight w:val="568"/>
        </w:trPr>
        <w:tc>
          <w:tcPr>
            <w:tcW w:w="2168" w:type="dxa"/>
          </w:tcPr>
          <w:p w14:paraId="129E62D3" w14:textId="77777777" w:rsidR="009F6E72" w:rsidRDefault="009F6E72" w:rsidP="00F90FEB">
            <w:r>
              <w:t>Dataset-8-2f</w:t>
            </w:r>
          </w:p>
        </w:tc>
        <w:tc>
          <w:tcPr>
            <w:tcW w:w="2168" w:type="dxa"/>
          </w:tcPr>
          <w:p w14:paraId="6141E143" w14:textId="77777777" w:rsidR="009F6E72" w:rsidRDefault="009F6E72" w:rsidP="00F90FEB">
            <w:r>
              <w:t>Row First</w:t>
            </w:r>
          </w:p>
        </w:tc>
        <w:tc>
          <w:tcPr>
            <w:tcW w:w="2168" w:type="dxa"/>
          </w:tcPr>
          <w:p w14:paraId="376BB26A" w14:textId="77777777" w:rsidR="009F6E72" w:rsidRDefault="009F6E72" w:rsidP="00F90FEB">
            <w:r>
              <w:t>Column shift = 3</w:t>
            </w:r>
          </w:p>
        </w:tc>
        <w:tc>
          <w:tcPr>
            <w:tcW w:w="2168" w:type="dxa"/>
          </w:tcPr>
          <w:p w14:paraId="39A855A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6FDD5E62" w14:textId="77777777" w:rsidTr="00F90FEB">
        <w:trPr>
          <w:trHeight w:val="284"/>
        </w:trPr>
        <w:tc>
          <w:tcPr>
            <w:tcW w:w="2168" w:type="dxa"/>
          </w:tcPr>
          <w:p w14:paraId="78AD6022" w14:textId="77777777" w:rsidR="009F6E72" w:rsidRDefault="009F6E72" w:rsidP="00F90FEB">
            <w:r>
              <w:t>Dataset-8-2g</w:t>
            </w:r>
          </w:p>
        </w:tc>
        <w:tc>
          <w:tcPr>
            <w:tcW w:w="2168" w:type="dxa"/>
          </w:tcPr>
          <w:p w14:paraId="2E4DE61F" w14:textId="77777777" w:rsidR="009F6E72" w:rsidRDefault="009F6E72" w:rsidP="00F90FEB">
            <w:r>
              <w:t>Row First</w:t>
            </w:r>
          </w:p>
        </w:tc>
        <w:tc>
          <w:tcPr>
            <w:tcW w:w="2168" w:type="dxa"/>
          </w:tcPr>
          <w:p w14:paraId="7D821125" w14:textId="77777777" w:rsidR="009F6E72" w:rsidRDefault="009F6E72" w:rsidP="00F90FEB">
            <w:r>
              <w:t>Column shift = 2</w:t>
            </w:r>
          </w:p>
        </w:tc>
        <w:tc>
          <w:tcPr>
            <w:tcW w:w="2168" w:type="dxa"/>
          </w:tcPr>
          <w:p w14:paraId="01D8A92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4BC53ED6" w14:textId="77777777" w:rsidTr="00F90FEB">
        <w:trPr>
          <w:trHeight w:val="284"/>
        </w:trPr>
        <w:tc>
          <w:tcPr>
            <w:tcW w:w="2168" w:type="dxa"/>
          </w:tcPr>
          <w:p w14:paraId="1A7AB810" w14:textId="77777777" w:rsidR="009F6E72" w:rsidRDefault="009F6E72" w:rsidP="00F90FEB">
            <w:r>
              <w:t>Dataset-8-2h</w:t>
            </w:r>
          </w:p>
        </w:tc>
        <w:tc>
          <w:tcPr>
            <w:tcW w:w="2168" w:type="dxa"/>
          </w:tcPr>
          <w:p w14:paraId="70F3FBED" w14:textId="77777777" w:rsidR="009F6E72" w:rsidRDefault="009F6E72" w:rsidP="00F90FEB">
            <w:r>
              <w:t>Row First</w:t>
            </w:r>
          </w:p>
        </w:tc>
        <w:tc>
          <w:tcPr>
            <w:tcW w:w="2168" w:type="dxa"/>
          </w:tcPr>
          <w:p w14:paraId="5B14A330" w14:textId="77777777" w:rsidR="009F6E72" w:rsidRDefault="009F6E72" w:rsidP="00F90FEB">
            <w:r>
              <w:t>Column shift = 3</w:t>
            </w:r>
          </w:p>
        </w:tc>
        <w:tc>
          <w:tcPr>
            <w:tcW w:w="2168" w:type="dxa"/>
          </w:tcPr>
          <w:p w14:paraId="41C55E7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69088882" w14:textId="77777777" w:rsidR="009F6E72" w:rsidRDefault="009F6E72" w:rsidP="009F6E72"/>
    <w:p w14:paraId="0769CB3B" w14:textId="77777777" w:rsidR="009F6E72" w:rsidRDefault="009F6E72" w:rsidP="009F6E72">
      <w:pPr>
        <w:pStyle w:val="Caption"/>
        <w:keepNext/>
      </w:pPr>
      <w:r>
        <w:t xml:space="preserve">Table </w:t>
      </w:r>
      <w:fldSimple w:instr=" SEQ Table \* ARABIC ">
        <w:r>
          <w:rPr>
            <w:noProof/>
          </w:rPr>
          <w:t>9</w:t>
        </w:r>
      </w:fldSimple>
      <w:r>
        <w:t>, Datasets with 4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28DF1B36" w14:textId="77777777" w:rsidTr="00F90FEB">
        <w:trPr>
          <w:trHeight w:val="560"/>
        </w:trPr>
        <w:tc>
          <w:tcPr>
            <w:tcW w:w="2168" w:type="dxa"/>
          </w:tcPr>
          <w:p w14:paraId="00A64E69" w14:textId="77777777" w:rsidR="009F6E72" w:rsidRDefault="009F6E72" w:rsidP="00F90FEB"/>
        </w:tc>
        <w:tc>
          <w:tcPr>
            <w:tcW w:w="2168" w:type="dxa"/>
          </w:tcPr>
          <w:p w14:paraId="071AB990" w14:textId="77777777" w:rsidR="009F6E72" w:rsidRDefault="009F6E72" w:rsidP="00F90FEB">
            <w:r>
              <w:t>Set A design</w:t>
            </w:r>
          </w:p>
        </w:tc>
        <w:tc>
          <w:tcPr>
            <w:tcW w:w="2168" w:type="dxa"/>
          </w:tcPr>
          <w:p w14:paraId="274D6B42" w14:textId="77777777" w:rsidR="009F6E72" w:rsidRDefault="009F6E72" w:rsidP="00F90FEB">
            <w:r>
              <w:t xml:space="preserve">Set B design </w:t>
            </w:r>
          </w:p>
        </w:tc>
        <w:tc>
          <w:tcPr>
            <w:tcW w:w="2168" w:type="dxa"/>
          </w:tcPr>
          <w:p w14:paraId="60188CD1" w14:textId="77777777" w:rsidR="009F6E72" w:rsidRDefault="009F6E72" w:rsidP="00F90FEB">
            <w:r>
              <w:t>Antenna element spacing</w:t>
            </w:r>
          </w:p>
        </w:tc>
      </w:tr>
      <w:tr w:rsidR="009F6E72" w14:paraId="6FC1131A" w14:textId="77777777" w:rsidTr="00F90FEB">
        <w:trPr>
          <w:trHeight w:val="568"/>
        </w:trPr>
        <w:tc>
          <w:tcPr>
            <w:tcW w:w="2168" w:type="dxa"/>
          </w:tcPr>
          <w:p w14:paraId="1223AA5B" w14:textId="77777777" w:rsidR="009F6E72" w:rsidRDefault="009F6E72" w:rsidP="00F90FEB">
            <w:r>
              <w:t>Dataset-4-1a</w:t>
            </w:r>
          </w:p>
        </w:tc>
        <w:tc>
          <w:tcPr>
            <w:tcW w:w="2168" w:type="dxa"/>
          </w:tcPr>
          <w:p w14:paraId="7D4B2053" w14:textId="77777777" w:rsidR="009F6E72" w:rsidRDefault="009F6E72" w:rsidP="00F90FEB">
            <w:r>
              <w:t>Column First</w:t>
            </w:r>
          </w:p>
        </w:tc>
        <w:tc>
          <w:tcPr>
            <w:tcW w:w="2168" w:type="dxa"/>
          </w:tcPr>
          <w:p w14:paraId="462403FE" w14:textId="77777777" w:rsidR="009F6E72" w:rsidRDefault="009F6E72" w:rsidP="00F90FEB">
            <w:r>
              <w:t>Column shift = 0</w:t>
            </w:r>
          </w:p>
        </w:tc>
        <w:tc>
          <w:tcPr>
            <w:tcW w:w="2168" w:type="dxa"/>
          </w:tcPr>
          <w:p w14:paraId="6EB9FA37"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20EA4CF" w14:textId="77777777" w:rsidTr="00F90FEB">
        <w:trPr>
          <w:trHeight w:val="568"/>
        </w:trPr>
        <w:tc>
          <w:tcPr>
            <w:tcW w:w="2168" w:type="dxa"/>
          </w:tcPr>
          <w:p w14:paraId="5D06C7DA" w14:textId="77777777" w:rsidR="009F6E72" w:rsidRDefault="009F6E72" w:rsidP="00F90FEB">
            <w:r>
              <w:t>Dataset-4-1b</w:t>
            </w:r>
          </w:p>
        </w:tc>
        <w:tc>
          <w:tcPr>
            <w:tcW w:w="2168" w:type="dxa"/>
          </w:tcPr>
          <w:p w14:paraId="682DD654" w14:textId="77777777" w:rsidR="009F6E72" w:rsidRDefault="009F6E72" w:rsidP="00F90FEB">
            <w:r>
              <w:t>Column First</w:t>
            </w:r>
          </w:p>
        </w:tc>
        <w:tc>
          <w:tcPr>
            <w:tcW w:w="2168" w:type="dxa"/>
          </w:tcPr>
          <w:p w14:paraId="41843014" w14:textId="77777777" w:rsidR="009F6E72" w:rsidRDefault="009F6E72" w:rsidP="00F90FEB">
            <w:r>
              <w:t>Column shift = 1</w:t>
            </w:r>
          </w:p>
        </w:tc>
        <w:tc>
          <w:tcPr>
            <w:tcW w:w="2168" w:type="dxa"/>
          </w:tcPr>
          <w:p w14:paraId="073547C2"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2FE991B" w14:textId="77777777" w:rsidTr="00F90FEB">
        <w:trPr>
          <w:trHeight w:val="284"/>
        </w:trPr>
        <w:tc>
          <w:tcPr>
            <w:tcW w:w="2168" w:type="dxa"/>
          </w:tcPr>
          <w:p w14:paraId="26D5700B" w14:textId="77777777" w:rsidR="009F6E72" w:rsidRDefault="009F6E72" w:rsidP="00F90FEB">
            <w:r>
              <w:t>Dataset-4-1c</w:t>
            </w:r>
          </w:p>
        </w:tc>
        <w:tc>
          <w:tcPr>
            <w:tcW w:w="2168" w:type="dxa"/>
          </w:tcPr>
          <w:p w14:paraId="65381D7A" w14:textId="77777777" w:rsidR="009F6E72" w:rsidRDefault="009F6E72" w:rsidP="00F90FEB">
            <w:r>
              <w:t>Column First</w:t>
            </w:r>
          </w:p>
        </w:tc>
        <w:tc>
          <w:tcPr>
            <w:tcW w:w="2168" w:type="dxa"/>
          </w:tcPr>
          <w:p w14:paraId="34CFB61A" w14:textId="77777777" w:rsidR="009F6E72" w:rsidRDefault="009F6E72" w:rsidP="00F90FEB">
            <w:r>
              <w:t>Column shift = 0</w:t>
            </w:r>
          </w:p>
        </w:tc>
        <w:tc>
          <w:tcPr>
            <w:tcW w:w="2168" w:type="dxa"/>
          </w:tcPr>
          <w:p w14:paraId="1F89C2B0"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7AC79F9" w14:textId="77777777" w:rsidTr="00F90FEB">
        <w:trPr>
          <w:trHeight w:val="284"/>
        </w:trPr>
        <w:tc>
          <w:tcPr>
            <w:tcW w:w="2168" w:type="dxa"/>
          </w:tcPr>
          <w:p w14:paraId="7C445900" w14:textId="77777777" w:rsidR="009F6E72" w:rsidRDefault="009F6E72" w:rsidP="00F90FEB">
            <w:r>
              <w:t>Dataset-4-1d</w:t>
            </w:r>
          </w:p>
        </w:tc>
        <w:tc>
          <w:tcPr>
            <w:tcW w:w="2168" w:type="dxa"/>
          </w:tcPr>
          <w:p w14:paraId="65175E0B" w14:textId="77777777" w:rsidR="009F6E72" w:rsidRDefault="009F6E72" w:rsidP="00F90FEB">
            <w:r>
              <w:t>Column First</w:t>
            </w:r>
          </w:p>
        </w:tc>
        <w:tc>
          <w:tcPr>
            <w:tcW w:w="2168" w:type="dxa"/>
          </w:tcPr>
          <w:p w14:paraId="4C7FC54E" w14:textId="77777777" w:rsidR="009F6E72" w:rsidRDefault="009F6E72" w:rsidP="00F90FEB">
            <w:r>
              <w:t>Column shift = 1</w:t>
            </w:r>
          </w:p>
        </w:tc>
        <w:tc>
          <w:tcPr>
            <w:tcW w:w="2168" w:type="dxa"/>
          </w:tcPr>
          <w:p w14:paraId="5CC11E19"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B4D85AA" w14:textId="77777777" w:rsidTr="00F90FEB">
        <w:trPr>
          <w:trHeight w:val="568"/>
        </w:trPr>
        <w:tc>
          <w:tcPr>
            <w:tcW w:w="2168" w:type="dxa"/>
          </w:tcPr>
          <w:p w14:paraId="2ED03DF1" w14:textId="77777777" w:rsidR="009F6E72" w:rsidRDefault="009F6E72" w:rsidP="00F90FEB">
            <w:r>
              <w:t>Dataset-4-1e</w:t>
            </w:r>
          </w:p>
        </w:tc>
        <w:tc>
          <w:tcPr>
            <w:tcW w:w="2168" w:type="dxa"/>
          </w:tcPr>
          <w:p w14:paraId="05E52364" w14:textId="77777777" w:rsidR="009F6E72" w:rsidRDefault="009F6E72" w:rsidP="00F90FEB">
            <w:r>
              <w:t>Column First</w:t>
            </w:r>
          </w:p>
        </w:tc>
        <w:tc>
          <w:tcPr>
            <w:tcW w:w="2168" w:type="dxa"/>
          </w:tcPr>
          <w:p w14:paraId="428B68D4" w14:textId="77777777" w:rsidR="009F6E72" w:rsidRDefault="009F6E72" w:rsidP="00F90FEB">
            <w:r>
              <w:t>Column shift = 2</w:t>
            </w:r>
          </w:p>
        </w:tc>
        <w:tc>
          <w:tcPr>
            <w:tcW w:w="2168" w:type="dxa"/>
          </w:tcPr>
          <w:p w14:paraId="79415B0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3C06B3B" w14:textId="77777777" w:rsidTr="00F90FEB">
        <w:trPr>
          <w:trHeight w:val="568"/>
        </w:trPr>
        <w:tc>
          <w:tcPr>
            <w:tcW w:w="2168" w:type="dxa"/>
          </w:tcPr>
          <w:p w14:paraId="480DA319" w14:textId="77777777" w:rsidR="009F6E72" w:rsidRDefault="009F6E72" w:rsidP="00F90FEB">
            <w:r>
              <w:t>Dataset-4-1f</w:t>
            </w:r>
          </w:p>
        </w:tc>
        <w:tc>
          <w:tcPr>
            <w:tcW w:w="2168" w:type="dxa"/>
          </w:tcPr>
          <w:p w14:paraId="4E36D5D7" w14:textId="77777777" w:rsidR="009F6E72" w:rsidRDefault="009F6E72" w:rsidP="00F90FEB">
            <w:r>
              <w:t>Column First</w:t>
            </w:r>
          </w:p>
        </w:tc>
        <w:tc>
          <w:tcPr>
            <w:tcW w:w="2168" w:type="dxa"/>
          </w:tcPr>
          <w:p w14:paraId="28B67831" w14:textId="77777777" w:rsidR="009F6E72" w:rsidRDefault="009F6E72" w:rsidP="00F90FEB">
            <w:r>
              <w:t>Column shift = 3</w:t>
            </w:r>
          </w:p>
        </w:tc>
        <w:tc>
          <w:tcPr>
            <w:tcW w:w="2168" w:type="dxa"/>
          </w:tcPr>
          <w:p w14:paraId="7B2DB688"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464A693E" w14:textId="77777777" w:rsidTr="00F90FEB">
        <w:trPr>
          <w:trHeight w:val="284"/>
        </w:trPr>
        <w:tc>
          <w:tcPr>
            <w:tcW w:w="2168" w:type="dxa"/>
          </w:tcPr>
          <w:p w14:paraId="27DE7899" w14:textId="77777777" w:rsidR="009F6E72" w:rsidRDefault="009F6E72" w:rsidP="00F90FEB">
            <w:r>
              <w:t>Dataset-4-1g</w:t>
            </w:r>
          </w:p>
        </w:tc>
        <w:tc>
          <w:tcPr>
            <w:tcW w:w="2168" w:type="dxa"/>
          </w:tcPr>
          <w:p w14:paraId="1CC547F9" w14:textId="77777777" w:rsidR="009F6E72" w:rsidRDefault="009F6E72" w:rsidP="00F90FEB">
            <w:r>
              <w:t>Column First</w:t>
            </w:r>
          </w:p>
        </w:tc>
        <w:tc>
          <w:tcPr>
            <w:tcW w:w="2168" w:type="dxa"/>
          </w:tcPr>
          <w:p w14:paraId="5766CC62" w14:textId="77777777" w:rsidR="009F6E72" w:rsidRDefault="009F6E72" w:rsidP="00F90FEB">
            <w:r>
              <w:t>Column shift = 2</w:t>
            </w:r>
          </w:p>
        </w:tc>
        <w:tc>
          <w:tcPr>
            <w:tcW w:w="2168" w:type="dxa"/>
          </w:tcPr>
          <w:p w14:paraId="1DBBBCE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05A5F0B4" w14:textId="77777777" w:rsidTr="00F90FEB">
        <w:trPr>
          <w:trHeight w:val="284"/>
        </w:trPr>
        <w:tc>
          <w:tcPr>
            <w:tcW w:w="2168" w:type="dxa"/>
          </w:tcPr>
          <w:p w14:paraId="2FB45760" w14:textId="77777777" w:rsidR="009F6E72" w:rsidRDefault="009F6E72" w:rsidP="00F90FEB">
            <w:r>
              <w:t>Dataset-4-1h</w:t>
            </w:r>
          </w:p>
        </w:tc>
        <w:tc>
          <w:tcPr>
            <w:tcW w:w="2168" w:type="dxa"/>
          </w:tcPr>
          <w:p w14:paraId="3488CE46" w14:textId="77777777" w:rsidR="009F6E72" w:rsidRDefault="009F6E72" w:rsidP="00F90FEB">
            <w:r>
              <w:t>Column First</w:t>
            </w:r>
          </w:p>
        </w:tc>
        <w:tc>
          <w:tcPr>
            <w:tcW w:w="2168" w:type="dxa"/>
          </w:tcPr>
          <w:p w14:paraId="7F5E2972" w14:textId="77777777" w:rsidR="009F6E72" w:rsidRDefault="009F6E72" w:rsidP="00F90FEB">
            <w:r>
              <w:t>Column shift = 3</w:t>
            </w:r>
          </w:p>
        </w:tc>
        <w:tc>
          <w:tcPr>
            <w:tcW w:w="2168" w:type="dxa"/>
          </w:tcPr>
          <w:p w14:paraId="5A68E85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6068FEE4" w14:textId="77777777" w:rsidTr="00F90FEB">
        <w:trPr>
          <w:trHeight w:val="568"/>
        </w:trPr>
        <w:tc>
          <w:tcPr>
            <w:tcW w:w="2168" w:type="dxa"/>
          </w:tcPr>
          <w:p w14:paraId="4A0FEB7A" w14:textId="77777777" w:rsidR="009F6E72" w:rsidRDefault="009F6E72" w:rsidP="00F90FEB">
            <w:r>
              <w:lastRenderedPageBreak/>
              <w:t>Dataset-4-2a</w:t>
            </w:r>
          </w:p>
        </w:tc>
        <w:tc>
          <w:tcPr>
            <w:tcW w:w="2168" w:type="dxa"/>
          </w:tcPr>
          <w:p w14:paraId="5FC9891A" w14:textId="77777777" w:rsidR="009F6E72" w:rsidRDefault="009F6E72" w:rsidP="00F90FEB">
            <w:r>
              <w:t>Row First</w:t>
            </w:r>
          </w:p>
        </w:tc>
        <w:tc>
          <w:tcPr>
            <w:tcW w:w="2168" w:type="dxa"/>
          </w:tcPr>
          <w:p w14:paraId="519D85DB" w14:textId="77777777" w:rsidR="009F6E72" w:rsidRDefault="009F6E72" w:rsidP="00F90FEB">
            <w:r>
              <w:t>Column shift = 0</w:t>
            </w:r>
          </w:p>
        </w:tc>
        <w:tc>
          <w:tcPr>
            <w:tcW w:w="2168" w:type="dxa"/>
          </w:tcPr>
          <w:p w14:paraId="2325137A"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577BDEE" w14:textId="77777777" w:rsidTr="00F90FEB">
        <w:trPr>
          <w:trHeight w:val="568"/>
        </w:trPr>
        <w:tc>
          <w:tcPr>
            <w:tcW w:w="2168" w:type="dxa"/>
          </w:tcPr>
          <w:p w14:paraId="37076D49" w14:textId="77777777" w:rsidR="009F6E72" w:rsidRDefault="009F6E72" w:rsidP="00F90FEB">
            <w:r>
              <w:t>Dataset-4-2b</w:t>
            </w:r>
          </w:p>
        </w:tc>
        <w:tc>
          <w:tcPr>
            <w:tcW w:w="2168" w:type="dxa"/>
          </w:tcPr>
          <w:p w14:paraId="32F8580C" w14:textId="77777777" w:rsidR="009F6E72" w:rsidRDefault="009F6E72" w:rsidP="00F90FEB">
            <w:r>
              <w:t>Row First</w:t>
            </w:r>
          </w:p>
        </w:tc>
        <w:tc>
          <w:tcPr>
            <w:tcW w:w="2168" w:type="dxa"/>
          </w:tcPr>
          <w:p w14:paraId="7C56859E" w14:textId="77777777" w:rsidR="009F6E72" w:rsidRDefault="009F6E72" w:rsidP="00F90FEB">
            <w:r>
              <w:t>Column shift = 1</w:t>
            </w:r>
          </w:p>
        </w:tc>
        <w:tc>
          <w:tcPr>
            <w:tcW w:w="2168" w:type="dxa"/>
          </w:tcPr>
          <w:p w14:paraId="1E51069F"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5F5A5C84" w14:textId="77777777" w:rsidTr="00F90FEB">
        <w:trPr>
          <w:trHeight w:val="284"/>
        </w:trPr>
        <w:tc>
          <w:tcPr>
            <w:tcW w:w="2168" w:type="dxa"/>
          </w:tcPr>
          <w:p w14:paraId="7DBE27D4" w14:textId="77777777" w:rsidR="009F6E72" w:rsidRDefault="009F6E72" w:rsidP="00F90FEB">
            <w:r>
              <w:t>Dataset-4-2c</w:t>
            </w:r>
          </w:p>
        </w:tc>
        <w:tc>
          <w:tcPr>
            <w:tcW w:w="2168" w:type="dxa"/>
          </w:tcPr>
          <w:p w14:paraId="030ADE17" w14:textId="77777777" w:rsidR="009F6E72" w:rsidRDefault="009F6E72" w:rsidP="00F90FEB">
            <w:r>
              <w:t>Row First</w:t>
            </w:r>
          </w:p>
        </w:tc>
        <w:tc>
          <w:tcPr>
            <w:tcW w:w="2168" w:type="dxa"/>
          </w:tcPr>
          <w:p w14:paraId="52F6C563" w14:textId="77777777" w:rsidR="009F6E72" w:rsidRDefault="009F6E72" w:rsidP="00F90FEB">
            <w:r>
              <w:t>Column shift = 0</w:t>
            </w:r>
          </w:p>
        </w:tc>
        <w:tc>
          <w:tcPr>
            <w:tcW w:w="2168" w:type="dxa"/>
          </w:tcPr>
          <w:p w14:paraId="5FFF472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3F3C5C4" w14:textId="77777777" w:rsidTr="00F90FEB">
        <w:trPr>
          <w:trHeight w:val="284"/>
        </w:trPr>
        <w:tc>
          <w:tcPr>
            <w:tcW w:w="2168" w:type="dxa"/>
          </w:tcPr>
          <w:p w14:paraId="289C259F" w14:textId="77777777" w:rsidR="009F6E72" w:rsidRDefault="009F6E72" w:rsidP="00F90FEB">
            <w:r>
              <w:t>Dataset-4-2d</w:t>
            </w:r>
          </w:p>
        </w:tc>
        <w:tc>
          <w:tcPr>
            <w:tcW w:w="2168" w:type="dxa"/>
          </w:tcPr>
          <w:p w14:paraId="095C0D4C" w14:textId="77777777" w:rsidR="009F6E72" w:rsidRDefault="009F6E72" w:rsidP="00F90FEB">
            <w:r>
              <w:t>Row First</w:t>
            </w:r>
          </w:p>
        </w:tc>
        <w:tc>
          <w:tcPr>
            <w:tcW w:w="2168" w:type="dxa"/>
          </w:tcPr>
          <w:p w14:paraId="2B76C97E" w14:textId="77777777" w:rsidR="009F6E72" w:rsidRDefault="009F6E72" w:rsidP="00F90FEB">
            <w:r>
              <w:t>Column shift = 1</w:t>
            </w:r>
          </w:p>
        </w:tc>
        <w:tc>
          <w:tcPr>
            <w:tcW w:w="2168" w:type="dxa"/>
          </w:tcPr>
          <w:p w14:paraId="071CB90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882980D" w14:textId="77777777" w:rsidTr="00F90FEB">
        <w:trPr>
          <w:trHeight w:val="568"/>
        </w:trPr>
        <w:tc>
          <w:tcPr>
            <w:tcW w:w="2168" w:type="dxa"/>
          </w:tcPr>
          <w:p w14:paraId="69F6EA2F" w14:textId="77777777" w:rsidR="009F6E72" w:rsidRDefault="009F6E72" w:rsidP="00F90FEB">
            <w:r>
              <w:t>Dataset-4-2e</w:t>
            </w:r>
          </w:p>
        </w:tc>
        <w:tc>
          <w:tcPr>
            <w:tcW w:w="2168" w:type="dxa"/>
          </w:tcPr>
          <w:p w14:paraId="40830230" w14:textId="77777777" w:rsidR="009F6E72" w:rsidRDefault="009F6E72" w:rsidP="00F90FEB">
            <w:r>
              <w:t>Row First</w:t>
            </w:r>
          </w:p>
        </w:tc>
        <w:tc>
          <w:tcPr>
            <w:tcW w:w="2168" w:type="dxa"/>
          </w:tcPr>
          <w:p w14:paraId="7CF7C19A" w14:textId="77777777" w:rsidR="009F6E72" w:rsidRDefault="009F6E72" w:rsidP="00F90FEB">
            <w:r>
              <w:t>Column shift = 2</w:t>
            </w:r>
          </w:p>
        </w:tc>
        <w:tc>
          <w:tcPr>
            <w:tcW w:w="2168" w:type="dxa"/>
          </w:tcPr>
          <w:p w14:paraId="47CB2CCD"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7D102EA4" w14:textId="77777777" w:rsidTr="00F90FEB">
        <w:trPr>
          <w:trHeight w:val="568"/>
        </w:trPr>
        <w:tc>
          <w:tcPr>
            <w:tcW w:w="2168" w:type="dxa"/>
          </w:tcPr>
          <w:p w14:paraId="251013ED" w14:textId="77777777" w:rsidR="009F6E72" w:rsidRDefault="009F6E72" w:rsidP="00F90FEB">
            <w:r>
              <w:t>Dataset-4-2f</w:t>
            </w:r>
          </w:p>
        </w:tc>
        <w:tc>
          <w:tcPr>
            <w:tcW w:w="2168" w:type="dxa"/>
          </w:tcPr>
          <w:p w14:paraId="74D91F78" w14:textId="77777777" w:rsidR="009F6E72" w:rsidRDefault="009F6E72" w:rsidP="00F90FEB">
            <w:r>
              <w:t>Row First</w:t>
            </w:r>
          </w:p>
        </w:tc>
        <w:tc>
          <w:tcPr>
            <w:tcW w:w="2168" w:type="dxa"/>
          </w:tcPr>
          <w:p w14:paraId="48993D86" w14:textId="77777777" w:rsidR="009F6E72" w:rsidRDefault="009F6E72" w:rsidP="00F90FEB">
            <w:r>
              <w:t>Column shift = 3</w:t>
            </w:r>
          </w:p>
        </w:tc>
        <w:tc>
          <w:tcPr>
            <w:tcW w:w="2168" w:type="dxa"/>
          </w:tcPr>
          <w:p w14:paraId="39DA0C2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16951DDB" w14:textId="77777777" w:rsidTr="00F90FEB">
        <w:trPr>
          <w:trHeight w:val="284"/>
        </w:trPr>
        <w:tc>
          <w:tcPr>
            <w:tcW w:w="2168" w:type="dxa"/>
          </w:tcPr>
          <w:p w14:paraId="70DA55EB" w14:textId="77777777" w:rsidR="009F6E72" w:rsidRDefault="009F6E72" w:rsidP="00F90FEB">
            <w:r>
              <w:t>Dataset-4-2g</w:t>
            </w:r>
          </w:p>
        </w:tc>
        <w:tc>
          <w:tcPr>
            <w:tcW w:w="2168" w:type="dxa"/>
          </w:tcPr>
          <w:p w14:paraId="031EFA75" w14:textId="77777777" w:rsidR="009F6E72" w:rsidRDefault="009F6E72" w:rsidP="00F90FEB">
            <w:r>
              <w:t>Row First</w:t>
            </w:r>
          </w:p>
        </w:tc>
        <w:tc>
          <w:tcPr>
            <w:tcW w:w="2168" w:type="dxa"/>
          </w:tcPr>
          <w:p w14:paraId="567B0523" w14:textId="77777777" w:rsidR="009F6E72" w:rsidRDefault="009F6E72" w:rsidP="00F90FEB">
            <w:r>
              <w:t>Column shift = 2</w:t>
            </w:r>
          </w:p>
        </w:tc>
        <w:tc>
          <w:tcPr>
            <w:tcW w:w="2168" w:type="dxa"/>
          </w:tcPr>
          <w:p w14:paraId="4880F71E"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5414F59" w14:textId="77777777" w:rsidTr="00F90FEB">
        <w:trPr>
          <w:trHeight w:val="284"/>
        </w:trPr>
        <w:tc>
          <w:tcPr>
            <w:tcW w:w="2168" w:type="dxa"/>
          </w:tcPr>
          <w:p w14:paraId="71A719DF" w14:textId="77777777" w:rsidR="009F6E72" w:rsidRDefault="009F6E72" w:rsidP="00F90FEB">
            <w:r>
              <w:t>Dataset-4-2h</w:t>
            </w:r>
          </w:p>
        </w:tc>
        <w:tc>
          <w:tcPr>
            <w:tcW w:w="2168" w:type="dxa"/>
          </w:tcPr>
          <w:p w14:paraId="32986C82" w14:textId="77777777" w:rsidR="009F6E72" w:rsidRDefault="009F6E72" w:rsidP="00F90FEB">
            <w:r>
              <w:t>Row First</w:t>
            </w:r>
          </w:p>
        </w:tc>
        <w:tc>
          <w:tcPr>
            <w:tcW w:w="2168" w:type="dxa"/>
          </w:tcPr>
          <w:p w14:paraId="1C8791AB" w14:textId="77777777" w:rsidR="009F6E72" w:rsidRDefault="009F6E72" w:rsidP="00F90FEB">
            <w:r>
              <w:t>Column shift = 3</w:t>
            </w:r>
          </w:p>
        </w:tc>
        <w:tc>
          <w:tcPr>
            <w:tcW w:w="2168" w:type="dxa"/>
          </w:tcPr>
          <w:p w14:paraId="17EC09D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458DDA8E" w14:textId="77777777" w:rsidR="009F6E72" w:rsidRDefault="009F6E72" w:rsidP="009F6E72"/>
    <w:p w14:paraId="6E064F87" w14:textId="77777777" w:rsidR="009F6E72" w:rsidRDefault="009F6E72" w:rsidP="009F6E72"/>
    <w:p w14:paraId="39B2569F" w14:textId="77777777" w:rsidR="009F6E72" w:rsidRPr="008E06A5" w:rsidRDefault="009F6E72" w:rsidP="00DC3C1F">
      <w:pPr>
        <w:rPr>
          <w:rFonts w:ascii="Cambria Math" w:hAnsi="Cambria Math"/>
          <w:iCs/>
          <w:sz w:val="20"/>
          <w:szCs w:val="20"/>
        </w:rPr>
      </w:pPr>
    </w:p>
    <w:p w14:paraId="7EF9430A" w14:textId="3B8DD0FE" w:rsidR="007D0627" w:rsidRPr="008E06A5" w:rsidRDefault="007D0627" w:rsidP="00DC3C1F">
      <w:pPr>
        <w:rPr>
          <w:rFonts w:ascii="Cambria Math" w:hAnsi="Cambria Math"/>
          <w:iCs/>
          <w:sz w:val="20"/>
          <w:szCs w:val="20"/>
        </w:rPr>
      </w:pPr>
    </w:p>
    <w:p w14:paraId="4A976B93" w14:textId="577F7DD2" w:rsidR="007D0627" w:rsidRDefault="007D0627" w:rsidP="00DC3C1F">
      <w:pPr>
        <w:rPr>
          <w:rFonts w:ascii="Cambria Math" w:hAnsi="Cambria Math"/>
          <w:iCs/>
          <w:sz w:val="20"/>
          <w:szCs w:val="20"/>
        </w:rPr>
      </w:pPr>
      <w:r w:rsidRPr="008E06A5">
        <w:rPr>
          <w:rFonts w:ascii="Cambria Math" w:hAnsi="Cambria Math"/>
          <w:iCs/>
          <w:sz w:val="20"/>
          <w:szCs w:val="20"/>
        </w:rPr>
        <w:t>With the working assumption reached at RAN1 #110bis-e, three cases were agreed in the evaluation of generalization performance:</w:t>
      </w:r>
    </w:p>
    <w:p w14:paraId="510ABD60" w14:textId="240FEEC8" w:rsidR="00AE703D" w:rsidRDefault="00AE703D" w:rsidP="00DC3C1F">
      <w:pPr>
        <w:rPr>
          <w:rFonts w:ascii="Cambria Math" w:hAnsi="Cambria Math"/>
          <w:iCs/>
          <w:sz w:val="20"/>
          <w:szCs w:val="20"/>
        </w:rPr>
      </w:pPr>
    </w:p>
    <w:p w14:paraId="12483F82" w14:textId="17C52CFC" w:rsidR="00AE703D" w:rsidRPr="008E06A5" w:rsidRDefault="00AE703D" w:rsidP="00CB58AE">
      <w:pPr>
        <w:pStyle w:val="Heading3"/>
      </w:pPr>
      <w:bookmarkStart w:id="11" w:name="_Toc127523431"/>
      <w:r>
        <w:t>Training dataset composition</w:t>
      </w:r>
      <w:bookmarkEnd w:id="11"/>
    </w:p>
    <w:p w14:paraId="78E91727" w14:textId="7FDD3BA1" w:rsidR="0000379B" w:rsidRDefault="0000379B">
      <w:pPr>
        <w:pStyle w:val="ListParagraph"/>
        <w:numPr>
          <w:ilvl w:val="0"/>
          <w:numId w:val="36"/>
        </w:numPr>
        <w:ind w:leftChars="0"/>
        <w:rPr>
          <w:rFonts w:ascii="Cambria Math" w:hAnsi="Cambria Math"/>
          <w:iCs/>
          <w:szCs w:val="20"/>
        </w:rPr>
      </w:pPr>
      <w:r>
        <w:rPr>
          <w:rFonts w:ascii="Cambria Math" w:hAnsi="Cambria Math"/>
          <w:iCs/>
          <w:szCs w:val="20"/>
        </w:rPr>
        <w:t>Generalization Performance Case-1 (GP-Case-1):</w:t>
      </w:r>
      <w:r w:rsidR="008E2035">
        <w:rPr>
          <w:rFonts w:ascii="Cambria Math" w:hAnsi="Cambria Math"/>
          <w:iCs/>
          <w:szCs w:val="20"/>
        </w:rPr>
        <w:t xml:space="preserve"> </w:t>
      </w:r>
    </w:p>
    <w:p w14:paraId="642AE132" w14:textId="2B6AA10B" w:rsidR="0000379B" w:rsidRDefault="0000379B">
      <w:pPr>
        <w:pStyle w:val="ListParagraph"/>
        <w:numPr>
          <w:ilvl w:val="1"/>
          <w:numId w:val="36"/>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8 test results.</w:t>
      </w:r>
    </w:p>
    <w:p w14:paraId="34B0EE4D" w14:textId="57529966" w:rsidR="00BA627D" w:rsidRPr="00CD52F6" w:rsidRDefault="00BA627D">
      <w:pPr>
        <w:pStyle w:val="ListParagraph"/>
        <w:numPr>
          <w:ilvl w:val="2"/>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Dataset-16-1a.</w:t>
      </w:r>
    </w:p>
    <w:p w14:paraId="16D3B174" w14:textId="752B45B8"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Dataset-16-1a</w:t>
      </w:r>
    </w:p>
    <w:p w14:paraId="181EA88B" w14:textId="699E1940" w:rsidR="00CD52F6" w:rsidRPr="00CD52F6" w:rsidRDefault="00CD52F6">
      <w:pPr>
        <w:pStyle w:val="ListParagraph"/>
        <w:numPr>
          <w:ilvl w:val="3"/>
          <w:numId w:val="36"/>
        </w:numPr>
        <w:ind w:leftChars="0"/>
        <w:rPr>
          <w:rFonts w:ascii="Cambria Math" w:hAnsi="Cambria Math"/>
          <w:iCs/>
          <w:szCs w:val="20"/>
        </w:rPr>
      </w:pPr>
      <w:r>
        <w:rPr>
          <w:b/>
          <w:bCs/>
        </w:rPr>
        <w:t>…</w:t>
      </w:r>
    </w:p>
    <w:p w14:paraId="713B8C9B" w14:textId="7923108A"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d </w:t>
      </w:r>
      <w:r w:rsidRPr="00CD52F6">
        <w:rPr>
          <w:b/>
          <w:bCs/>
        </w:rPr>
        <w:sym w:font="Wingdings" w:char="F0E0"/>
      </w:r>
      <w:r>
        <w:rPr>
          <w:b/>
          <w:bCs/>
        </w:rPr>
        <w:t xml:space="preserve"> test with </w:t>
      </w:r>
      <w:r w:rsidRPr="00BA627D">
        <w:rPr>
          <w:b/>
          <w:bCs/>
        </w:rPr>
        <w:t>Dataset-16-1</w:t>
      </w:r>
      <w:r>
        <w:rPr>
          <w:b/>
          <w:bCs/>
        </w:rPr>
        <w:t>d</w:t>
      </w:r>
    </w:p>
    <w:p w14:paraId="6CD40265" w14:textId="12AD79EB"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00379B">
        <w:rPr>
          <w:rFonts w:ascii="Cambria Math" w:hAnsi="Cambria Math"/>
          <w:iCs/>
          <w:szCs w:val="20"/>
        </w:rPr>
        <w:t xml:space="preserve"> AI models for Set B at 8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7A2FA8D2" w14:textId="2C919E2A"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8</w:t>
      </w:r>
      <w:r w:rsidRPr="00BA627D">
        <w:rPr>
          <w:b/>
          <w:bCs/>
        </w:rPr>
        <w:t>-1a</w:t>
      </w:r>
    </w:p>
    <w:p w14:paraId="116C878A" w14:textId="77777777" w:rsidR="00CD52F6" w:rsidRPr="00CD52F6" w:rsidRDefault="00CD52F6">
      <w:pPr>
        <w:pStyle w:val="ListParagraph"/>
        <w:numPr>
          <w:ilvl w:val="3"/>
          <w:numId w:val="36"/>
        </w:numPr>
        <w:ind w:leftChars="0"/>
        <w:rPr>
          <w:rFonts w:ascii="Cambria Math" w:hAnsi="Cambria Math"/>
          <w:iCs/>
          <w:szCs w:val="20"/>
        </w:rPr>
      </w:pPr>
      <w:r>
        <w:rPr>
          <w:b/>
          <w:bCs/>
        </w:rPr>
        <w:t>…</w:t>
      </w:r>
    </w:p>
    <w:p w14:paraId="0B98675E" w14:textId="3D572957"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w:t>
      </w:r>
      <w:r>
        <w:rPr>
          <w:b/>
          <w:bCs/>
        </w:rPr>
        <w:t xml:space="preserve">2h </w:t>
      </w:r>
      <w:r w:rsidRPr="00CD52F6">
        <w:rPr>
          <w:b/>
          <w:bCs/>
        </w:rPr>
        <w:sym w:font="Wingdings" w:char="F0E0"/>
      </w:r>
      <w:r>
        <w:rPr>
          <w:b/>
          <w:bCs/>
        </w:rPr>
        <w:t xml:space="preserve"> test with </w:t>
      </w:r>
      <w:r w:rsidRPr="00BA627D">
        <w:rPr>
          <w:b/>
          <w:bCs/>
        </w:rPr>
        <w:t>Dataset-</w:t>
      </w:r>
      <w:r>
        <w:rPr>
          <w:b/>
          <w:bCs/>
        </w:rPr>
        <w:t>8-2h</w:t>
      </w:r>
    </w:p>
    <w:p w14:paraId="242AF042" w14:textId="77777777" w:rsidR="00CD52F6" w:rsidRDefault="00CD52F6">
      <w:pPr>
        <w:pStyle w:val="ListParagraph"/>
        <w:numPr>
          <w:ilvl w:val="2"/>
          <w:numId w:val="36"/>
        </w:numPr>
        <w:ind w:leftChars="0"/>
        <w:rPr>
          <w:rFonts w:ascii="Cambria Math" w:hAnsi="Cambria Math"/>
          <w:iCs/>
          <w:szCs w:val="20"/>
        </w:rPr>
      </w:pPr>
    </w:p>
    <w:p w14:paraId="1C6CC153" w14:textId="1BA86E2D"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 xml:space="preserve">16 </w:t>
      </w:r>
      <w:r w:rsidR="0000379B">
        <w:rPr>
          <w:rFonts w:ascii="Cambria Math" w:hAnsi="Cambria Math"/>
          <w:iCs/>
          <w:szCs w:val="20"/>
        </w:rPr>
        <w:t>AI models for Set B at 4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01503635" w14:textId="65B70AF4" w:rsidR="00A945C2" w:rsidRPr="00CD52F6"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4</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4</w:t>
      </w:r>
      <w:r w:rsidRPr="00BA627D">
        <w:rPr>
          <w:b/>
          <w:bCs/>
        </w:rPr>
        <w:t>-1a</w:t>
      </w:r>
    </w:p>
    <w:p w14:paraId="7D3C3876" w14:textId="77777777" w:rsidR="00A945C2" w:rsidRPr="00CD52F6" w:rsidRDefault="00A945C2">
      <w:pPr>
        <w:pStyle w:val="ListParagraph"/>
        <w:numPr>
          <w:ilvl w:val="3"/>
          <w:numId w:val="36"/>
        </w:numPr>
        <w:ind w:leftChars="0"/>
        <w:rPr>
          <w:rFonts w:ascii="Cambria Math" w:hAnsi="Cambria Math"/>
          <w:iCs/>
          <w:szCs w:val="20"/>
        </w:rPr>
      </w:pPr>
      <w:r>
        <w:rPr>
          <w:b/>
          <w:bCs/>
        </w:rPr>
        <w:t>…</w:t>
      </w:r>
    </w:p>
    <w:p w14:paraId="0A4F0ED3" w14:textId="7D018A41" w:rsidR="00A945C2"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 xml:space="preserve">4-2h </w:t>
      </w:r>
      <w:r w:rsidRPr="00CD52F6">
        <w:rPr>
          <w:b/>
          <w:bCs/>
        </w:rPr>
        <w:sym w:font="Wingdings" w:char="F0E0"/>
      </w:r>
      <w:r>
        <w:rPr>
          <w:b/>
          <w:bCs/>
        </w:rPr>
        <w:t xml:space="preserve"> test with </w:t>
      </w:r>
      <w:r w:rsidRPr="00BA627D">
        <w:rPr>
          <w:b/>
          <w:bCs/>
        </w:rPr>
        <w:t>Dataset-</w:t>
      </w:r>
      <w:r>
        <w:rPr>
          <w:b/>
          <w:bCs/>
        </w:rPr>
        <w:t>4-2h</w:t>
      </w:r>
    </w:p>
    <w:p w14:paraId="27978233" w14:textId="77777777" w:rsidR="00A945C2" w:rsidRDefault="00A945C2" w:rsidP="00052B16">
      <w:pPr>
        <w:pStyle w:val="ListParagraph"/>
        <w:ind w:leftChars="0" w:left="1440" w:firstLine="0"/>
        <w:rPr>
          <w:rFonts w:ascii="Cambria Math" w:hAnsi="Cambria Math"/>
          <w:iCs/>
          <w:szCs w:val="20"/>
        </w:rPr>
      </w:pPr>
    </w:p>
    <w:p w14:paraId="6F06FCFB" w14:textId="248434A5" w:rsidR="006763C9" w:rsidRDefault="006763C9">
      <w:pPr>
        <w:pStyle w:val="ListParagraph"/>
        <w:numPr>
          <w:ilvl w:val="0"/>
          <w:numId w:val="36"/>
        </w:numPr>
        <w:ind w:leftChars="0"/>
        <w:rPr>
          <w:rFonts w:ascii="Cambria Math" w:hAnsi="Cambria Math"/>
          <w:iCs/>
          <w:szCs w:val="20"/>
        </w:rPr>
      </w:pPr>
      <w:r>
        <w:rPr>
          <w:rFonts w:ascii="Cambria Math" w:hAnsi="Cambria Math"/>
          <w:iCs/>
          <w:szCs w:val="20"/>
        </w:rPr>
        <w:t>Generalization Performance Case-2 (GP-Case-2):</w:t>
      </w:r>
    </w:p>
    <w:p w14:paraId="0CABAA5A" w14:textId="016A3DF8" w:rsidR="00BE127A" w:rsidRDefault="006763C9">
      <w:pPr>
        <w:pStyle w:val="ListParagraph"/>
        <w:numPr>
          <w:ilvl w:val="1"/>
          <w:numId w:val="36"/>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not trained with. And there are </w:t>
      </w:r>
      <m:oMath>
        <m:r>
          <w:rPr>
            <w:rFonts w:ascii="Cambria Math" w:hAnsi="Cambria Math"/>
            <w:szCs w:val="20"/>
          </w:rPr>
          <m:t>8</m:t>
        </m:r>
        <m:r>
          <m:rPr>
            <m:sty m:val="p"/>
          </m:rPr>
          <w:rPr>
            <w:rFonts w:ascii="Cambria Math" w:hAnsi="Cambria Math"/>
            <w:szCs w:val="20"/>
          </w:rPr>
          <m:t>×(8-1)</m:t>
        </m:r>
        <m:r>
          <w:rPr>
            <w:rFonts w:ascii="Cambria Math" w:hAnsi="Cambria Math"/>
            <w:szCs w:val="20"/>
          </w:rPr>
          <m:t xml:space="preserve">=56 </m:t>
        </m:r>
      </m:oMath>
      <w:r w:rsidR="00BE127A">
        <w:rPr>
          <w:rFonts w:ascii="Cambria Math" w:hAnsi="Cambria Math"/>
          <w:iCs/>
          <w:szCs w:val="20"/>
        </w:rPr>
        <w:t xml:space="preserve"> test results.</w:t>
      </w:r>
    </w:p>
    <w:p w14:paraId="63D7F5C9" w14:textId="1C3C6190" w:rsidR="00BA627D" w:rsidRPr="00195D6F" w:rsidRDefault="00BA627D">
      <w:pPr>
        <w:pStyle w:val="ListParagraph"/>
        <w:numPr>
          <w:ilvl w:val="2"/>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Dataset-16-2d.</w:t>
      </w:r>
    </w:p>
    <w:p w14:paraId="122B2DED" w14:textId="4F51EF29" w:rsidR="00195D6F" w:rsidRPr="00CD52F6" w:rsidRDefault="00195D6F">
      <w:pPr>
        <w:pStyle w:val="ListParagraph"/>
        <w:numPr>
          <w:ilvl w:val="3"/>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w:t>
      </w:r>
      <w:r>
        <w:rPr>
          <w:b/>
          <w:bCs/>
        </w:rPr>
        <w:t>b</w:t>
      </w:r>
    </w:p>
    <w:p w14:paraId="1D8D9D9D" w14:textId="77777777" w:rsidR="00195D6F" w:rsidRPr="00CD52F6" w:rsidRDefault="00195D6F">
      <w:pPr>
        <w:pStyle w:val="ListParagraph"/>
        <w:numPr>
          <w:ilvl w:val="3"/>
          <w:numId w:val="36"/>
        </w:numPr>
        <w:ind w:leftChars="0"/>
        <w:rPr>
          <w:rFonts w:ascii="Cambria Math" w:hAnsi="Cambria Math"/>
          <w:iCs/>
          <w:szCs w:val="20"/>
        </w:rPr>
      </w:pPr>
      <w:r>
        <w:rPr>
          <w:b/>
          <w:bCs/>
        </w:rPr>
        <w:t>…</w:t>
      </w:r>
    </w:p>
    <w:p w14:paraId="5CE45292" w14:textId="575478EF" w:rsidR="00195D6F" w:rsidRDefault="00195D6F">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a </w:t>
      </w:r>
      <w:r w:rsidRPr="00CD52F6">
        <w:rPr>
          <w:b/>
          <w:bCs/>
        </w:rPr>
        <w:sym w:font="Wingdings" w:char="F0E0"/>
      </w:r>
      <w:r>
        <w:rPr>
          <w:b/>
          <w:bCs/>
        </w:rPr>
        <w:t xml:space="preserve"> test with </w:t>
      </w:r>
      <w:r w:rsidRPr="00BA627D">
        <w:rPr>
          <w:b/>
          <w:bCs/>
        </w:rPr>
        <w:t>Dataset-16-1</w:t>
      </w:r>
      <w:r>
        <w:rPr>
          <w:b/>
          <w:bCs/>
        </w:rPr>
        <w:t>d</w:t>
      </w:r>
    </w:p>
    <w:p w14:paraId="50E73027" w14:textId="1F6A81B4" w:rsidR="00195D6F" w:rsidRPr="00CD52F6" w:rsidRDefault="00195D6F">
      <w:pPr>
        <w:pStyle w:val="ListParagraph"/>
        <w:numPr>
          <w:ilvl w:val="3"/>
          <w:numId w:val="36"/>
        </w:numPr>
        <w:ind w:leftChars="0"/>
        <w:rPr>
          <w:rFonts w:ascii="Cambria Math" w:hAnsi="Cambria Math"/>
          <w:iCs/>
          <w:szCs w:val="20"/>
        </w:rPr>
      </w:pPr>
      <w:r>
        <w:rPr>
          <w:rFonts w:ascii="Cambria Math" w:hAnsi="Cambria Math"/>
          <w:iCs/>
          <w:szCs w:val="20"/>
        </w:rPr>
        <w:t>…</w:t>
      </w:r>
    </w:p>
    <w:p w14:paraId="53778D08" w14:textId="77777777" w:rsidR="00195D6F" w:rsidRPr="00BA627D" w:rsidRDefault="00195D6F">
      <w:pPr>
        <w:pStyle w:val="ListParagraph"/>
        <w:numPr>
          <w:ilvl w:val="2"/>
          <w:numId w:val="36"/>
        </w:numPr>
        <w:ind w:leftChars="0"/>
        <w:rPr>
          <w:rFonts w:ascii="Cambria Math" w:hAnsi="Cambria Math"/>
          <w:iCs/>
          <w:szCs w:val="20"/>
        </w:rPr>
      </w:pPr>
    </w:p>
    <w:p w14:paraId="12C4F589" w14:textId="0FFC58C0"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lastRenderedPageBreak/>
        <w:t>16</w:t>
      </w:r>
      <w:r w:rsidR="00BE127A">
        <w:rPr>
          <w:rFonts w:ascii="Cambria Math" w:hAnsi="Cambria Math"/>
          <w:iCs/>
          <w:szCs w:val="20"/>
        </w:rPr>
        <w:t xml:space="preserve"> AI models for Set B at 8 beams are trained for each dataset listed in Table xxx in our study. Each AI model is tested with portion of data in each dataset the AI model is not trained with. And there 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sidR="00BE127A">
        <w:rPr>
          <w:rFonts w:ascii="Cambria Math" w:hAnsi="Cambria Math"/>
          <w:iCs/>
          <w:szCs w:val="20"/>
        </w:rPr>
        <w:t xml:space="preserve"> test results.</w:t>
      </w:r>
    </w:p>
    <w:p w14:paraId="41B83F57" w14:textId="716093AB"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4 beams are trained for each dataset listed in Table xxx in our study. Each AI model is tested with portion of data in each dataset the AI model is not trained with. And there </w:t>
      </w:r>
      <w:r>
        <w:rPr>
          <w:rFonts w:ascii="Cambria Math" w:hAnsi="Cambria Math"/>
          <w:iCs/>
          <w:szCs w:val="20"/>
        </w:rPr>
        <w:t xml:space="preserve">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Pr>
          <w:rFonts w:ascii="Cambria Math" w:hAnsi="Cambria Math"/>
          <w:iCs/>
          <w:szCs w:val="20"/>
        </w:rPr>
        <w:t xml:space="preserve"> test results.</w:t>
      </w:r>
    </w:p>
    <w:p w14:paraId="7A2426E9" w14:textId="03583241" w:rsidR="006763C9" w:rsidRPr="004772C5" w:rsidRDefault="004772C5">
      <w:pPr>
        <w:pStyle w:val="ListParagraph"/>
        <w:numPr>
          <w:ilvl w:val="0"/>
          <w:numId w:val="36"/>
        </w:numPr>
        <w:ind w:leftChars="0"/>
        <w:rPr>
          <w:rFonts w:ascii="Cambria Math" w:hAnsi="Cambria Math"/>
          <w:iCs/>
          <w:szCs w:val="20"/>
        </w:rPr>
      </w:pPr>
      <w:r>
        <w:rPr>
          <w:rFonts w:ascii="Cambria Math" w:hAnsi="Cambria Math"/>
          <w:iCs/>
          <w:szCs w:val="20"/>
        </w:rPr>
        <w:t>Generalization Performance Case-3 (GP-Case-3):</w:t>
      </w:r>
      <w:r w:rsidR="00DE328E">
        <w:rPr>
          <w:rFonts w:ascii="Cambria Math" w:hAnsi="Cambria Math"/>
          <w:iCs/>
          <w:szCs w:val="20"/>
        </w:rPr>
        <w:t xml:space="preserve"> we consider </w:t>
      </w:r>
      <w:r w:rsidR="00C024FD">
        <w:rPr>
          <w:rFonts w:ascii="Cambria Math" w:hAnsi="Cambria Math"/>
          <w:iCs/>
          <w:szCs w:val="20"/>
        </w:rPr>
        <w:t xml:space="preserve">3 ways to combine datasets:  </w:t>
      </w:r>
    </w:p>
    <w:p w14:paraId="43BBEE41" w14:textId="0A57805B" w:rsidR="0000379B"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C024FD">
        <w:rPr>
          <w:rFonts w:ascii="Cambria Math" w:hAnsi="Cambria Math"/>
          <w:iCs/>
          <w:szCs w:val="20"/>
        </w:rPr>
        <w:t>Combination 1</w:t>
      </w:r>
      <w:r w:rsidR="00C024FD" w:rsidRPr="008E2035">
        <w:rPr>
          <w:rFonts w:ascii="Cambria Math" w:hAnsi="Cambria Math"/>
          <w:iCs/>
          <w:color w:val="FF0000"/>
          <w:szCs w:val="20"/>
        </w:rPr>
        <w:t xml:space="preserve">: </w:t>
      </w:r>
    </w:p>
    <w:p w14:paraId="12285583" w14:textId="588EDE70" w:rsidR="00C024FD" w:rsidRDefault="00704BB2">
      <w:pPr>
        <w:pStyle w:val="ListParagraph"/>
        <w:numPr>
          <w:ilvl w:val="2"/>
          <w:numId w:val="36"/>
        </w:numPr>
        <w:ind w:leftChars="0"/>
        <w:rPr>
          <w:rFonts w:ascii="Cambria Math" w:hAnsi="Cambria Math"/>
          <w:iCs/>
          <w:szCs w:val="20"/>
        </w:rPr>
      </w:pPr>
      <w:r>
        <w:rPr>
          <w:rFonts w:ascii="Cambria Math" w:hAnsi="Cambria Math"/>
          <w:iCs/>
          <w:szCs w:val="20"/>
        </w:rPr>
        <w:t>All d</w:t>
      </w:r>
      <w:r w:rsidR="00C024FD">
        <w:rPr>
          <w:rFonts w:ascii="Cambria Math" w:hAnsi="Cambria Math"/>
          <w:iCs/>
          <w:szCs w:val="20"/>
        </w:rPr>
        <w:t xml:space="preserve">atasets for a given Set B number are </w:t>
      </w:r>
      <w:r>
        <w:rPr>
          <w:rFonts w:ascii="Cambria Math" w:hAnsi="Cambria Math"/>
          <w:iCs/>
          <w:szCs w:val="20"/>
        </w:rPr>
        <w:t>included in the combination</w:t>
      </w:r>
      <w:r w:rsidR="00E10034">
        <w:rPr>
          <w:rFonts w:ascii="Cambria Math" w:hAnsi="Cambria Math"/>
          <w:iCs/>
          <w:szCs w:val="20"/>
        </w:rPr>
        <w:t>, i.e. different Set A designs, different Set B designs and different antenna element spacings are covered.</w:t>
      </w:r>
    </w:p>
    <w:p w14:paraId="35C87CE2" w14:textId="69999457"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16 beams, 8 datasets are combined to train a single AI model, which is tested on each of the 8 datasets</w:t>
      </w:r>
      <w:r w:rsidR="00744567">
        <w:rPr>
          <w:rFonts w:ascii="Cambria Math" w:hAnsi="Cambria Math"/>
          <w:iCs/>
          <w:szCs w:val="20"/>
        </w:rPr>
        <w:t>:</w:t>
      </w:r>
    </w:p>
    <w:p w14:paraId="1135515D" w14:textId="34E31ED9"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dataset-16-1a</w:t>
      </w:r>
    </w:p>
    <w:p w14:paraId="457F1355" w14:textId="77777777"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w:t>
      </w:r>
    </w:p>
    <w:p w14:paraId="2CCAA0EF" w14:textId="6387C521" w:rsidR="00744567" w:rsidRP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dataset-16-2d</w:t>
      </w:r>
    </w:p>
    <w:p w14:paraId="71659D51" w14:textId="548529E1"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8 beams, 16 datasets are combined to train a single AI model, which is tested on each of the 16 datasets</w:t>
      </w:r>
      <w:r w:rsidR="00A518BE">
        <w:rPr>
          <w:rFonts w:ascii="Cambria Math" w:hAnsi="Cambria Math"/>
          <w:iCs/>
          <w:szCs w:val="20"/>
        </w:rPr>
        <w:t>:</w:t>
      </w:r>
    </w:p>
    <w:p w14:paraId="35F781D2" w14:textId="77CEC753"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dataset-8-1a</w:t>
      </w:r>
    </w:p>
    <w:p w14:paraId="733C2981" w14:textId="77777777"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w:t>
      </w:r>
    </w:p>
    <w:p w14:paraId="6611405C" w14:textId="420537D4" w:rsidR="000838BD" w:rsidRPr="00744567"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dataset-8-2h</w:t>
      </w:r>
    </w:p>
    <w:p w14:paraId="0CF05AB4" w14:textId="77777777" w:rsidR="000838BD" w:rsidRPr="0000379B" w:rsidRDefault="000838BD">
      <w:pPr>
        <w:pStyle w:val="ListParagraph"/>
        <w:numPr>
          <w:ilvl w:val="3"/>
          <w:numId w:val="36"/>
        </w:numPr>
        <w:ind w:leftChars="0"/>
        <w:rPr>
          <w:rFonts w:ascii="Cambria Math" w:hAnsi="Cambria Math"/>
          <w:iCs/>
          <w:szCs w:val="20"/>
        </w:rPr>
      </w:pPr>
    </w:p>
    <w:p w14:paraId="6251124A" w14:textId="281B3893"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4 beams, 16datasets are combined to train a single AI model, which is tested on each of the 16 datasets.</w:t>
      </w:r>
      <w:r w:rsidR="00A518BE">
        <w:rPr>
          <w:rFonts w:ascii="Cambria Math" w:hAnsi="Cambria Math"/>
          <w:iCs/>
          <w:szCs w:val="20"/>
        </w:rPr>
        <w:t xml:space="preserve"> </w:t>
      </w:r>
    </w:p>
    <w:p w14:paraId="46058371" w14:textId="16ADDE5F"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dataset-4-1a</w:t>
      </w:r>
    </w:p>
    <w:p w14:paraId="5C905A6B" w14:textId="77777777"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w:t>
      </w:r>
    </w:p>
    <w:p w14:paraId="28E9A8F1" w14:textId="6B470968" w:rsidR="00A518BE" w:rsidRPr="00744567"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dataset-4-2h</w:t>
      </w:r>
    </w:p>
    <w:p w14:paraId="37561F9E" w14:textId="77777777" w:rsidR="00A518BE" w:rsidRDefault="00A518BE">
      <w:pPr>
        <w:pStyle w:val="ListParagraph"/>
        <w:numPr>
          <w:ilvl w:val="3"/>
          <w:numId w:val="36"/>
        </w:numPr>
        <w:ind w:leftChars="0"/>
        <w:rPr>
          <w:rFonts w:ascii="Cambria Math" w:hAnsi="Cambria Math"/>
          <w:iCs/>
          <w:szCs w:val="20"/>
        </w:rPr>
      </w:pPr>
    </w:p>
    <w:p w14:paraId="094782B1" w14:textId="77777777" w:rsidR="00744567" w:rsidRPr="0000379B" w:rsidRDefault="00744567">
      <w:pPr>
        <w:pStyle w:val="ListParagraph"/>
        <w:numPr>
          <w:ilvl w:val="3"/>
          <w:numId w:val="36"/>
        </w:numPr>
        <w:ind w:leftChars="0"/>
        <w:rPr>
          <w:rFonts w:ascii="Cambria Math" w:hAnsi="Cambria Math"/>
          <w:iCs/>
          <w:szCs w:val="20"/>
        </w:rPr>
      </w:pPr>
    </w:p>
    <w:p w14:paraId="24948957" w14:textId="48DABB7D" w:rsidR="00C024FD"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BB1D60">
        <w:rPr>
          <w:rFonts w:ascii="Cambria Math" w:hAnsi="Cambria Math"/>
          <w:iCs/>
          <w:szCs w:val="20"/>
        </w:rPr>
        <w:t>Combination 2:</w:t>
      </w:r>
      <w:r w:rsidR="008E2035">
        <w:rPr>
          <w:rFonts w:ascii="Cambria Math" w:hAnsi="Cambria Math"/>
          <w:iCs/>
          <w:szCs w:val="20"/>
        </w:rPr>
        <w:t xml:space="preserve"> </w:t>
      </w:r>
    </w:p>
    <w:p w14:paraId="3A55E5A4" w14:textId="0ED7F239" w:rsidR="00704BB2" w:rsidRDefault="00704BB2">
      <w:pPr>
        <w:pStyle w:val="ListParagraph"/>
        <w:numPr>
          <w:ilvl w:val="2"/>
          <w:numId w:val="36"/>
        </w:numPr>
        <w:ind w:leftChars="0"/>
        <w:rPr>
          <w:rFonts w:ascii="Cambria Math" w:hAnsi="Cambria Math"/>
          <w:iCs/>
          <w:szCs w:val="20"/>
        </w:rPr>
      </w:pPr>
      <w:r>
        <w:rPr>
          <w:rFonts w:ascii="Cambria Math" w:hAnsi="Cambria Math"/>
          <w:iCs/>
          <w:szCs w:val="20"/>
        </w:rPr>
        <w:t>All datasets with the same Set B design at (column shift = 0</w:t>
      </w:r>
      <w:r w:rsidR="00D86235">
        <w:rPr>
          <w:rFonts w:ascii="Cambria Math" w:hAnsi="Cambria Math"/>
          <w:iCs/>
          <w:szCs w:val="20"/>
        </w:rPr>
        <w:t>) are</w:t>
      </w:r>
      <w:r>
        <w:rPr>
          <w:rFonts w:ascii="Cambria Math" w:hAnsi="Cambria Math"/>
          <w:iCs/>
          <w:szCs w:val="20"/>
        </w:rPr>
        <w:t xml:space="preserve"> included in the combination, i.e. different Set A designs</w:t>
      </w:r>
      <w:r w:rsidR="008E2035">
        <w:rPr>
          <w:rFonts w:ascii="Cambria Math" w:hAnsi="Cambria Math"/>
          <w:iCs/>
          <w:szCs w:val="20"/>
        </w:rPr>
        <w:t xml:space="preserve"> (</w:t>
      </w:r>
      <w:proofErr w:type="spellStart"/>
      <w:r w:rsidR="008E2035">
        <w:rPr>
          <w:rFonts w:ascii="Cambria Math" w:hAnsi="Cambria Math"/>
          <w:iCs/>
          <w:szCs w:val="20"/>
        </w:rPr>
        <w:t>rowFirst</w:t>
      </w:r>
      <w:proofErr w:type="spellEnd"/>
      <w:r w:rsidR="008E2035">
        <w:rPr>
          <w:rFonts w:ascii="Cambria Math" w:hAnsi="Cambria Math"/>
          <w:iCs/>
          <w:szCs w:val="20"/>
        </w:rPr>
        <w:t xml:space="preserve"> and </w:t>
      </w:r>
      <w:proofErr w:type="spellStart"/>
      <w:r w:rsidR="008E2035">
        <w:rPr>
          <w:rFonts w:ascii="Cambria Math" w:hAnsi="Cambria Math"/>
          <w:iCs/>
          <w:szCs w:val="20"/>
        </w:rPr>
        <w:t>ColumnFirst</w:t>
      </w:r>
      <w:proofErr w:type="spellEnd"/>
      <w:r w:rsidR="008E2035">
        <w:rPr>
          <w:rFonts w:ascii="Cambria Math" w:hAnsi="Cambria Math"/>
          <w:iCs/>
          <w:szCs w:val="20"/>
        </w:rPr>
        <w:t>)</w:t>
      </w:r>
      <w:r>
        <w:rPr>
          <w:rFonts w:ascii="Cambria Math" w:hAnsi="Cambria Math"/>
          <w:iCs/>
          <w:szCs w:val="20"/>
        </w:rPr>
        <w:t>,   and different antenna element spacings  with Set B design at (Column shift =0) are covered.</w:t>
      </w:r>
    </w:p>
    <w:p w14:paraId="0C579E32" w14:textId="7C997F58"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5FA8A1D8" w14:textId="77777777" w:rsidR="0071593C" w:rsidRDefault="00180B5A">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{Dataset-16-1a, </w:t>
      </w:r>
      <w:r w:rsidR="0071593C">
        <w:rPr>
          <w:rFonts w:ascii="Cambria Math" w:hAnsi="Cambria Math"/>
          <w:iCs/>
          <w:szCs w:val="20"/>
        </w:rPr>
        <w:t xml:space="preserve">Dataset-16-1c , </w:t>
      </w:r>
      <w:r>
        <w:rPr>
          <w:rFonts w:ascii="Cambria Math" w:hAnsi="Cambria Math"/>
          <w:iCs/>
          <w:szCs w:val="20"/>
        </w:rPr>
        <w:t xml:space="preserve">Dataset-16-2a, </w:t>
      </w:r>
      <w:r w:rsidR="0071593C">
        <w:rPr>
          <w:rFonts w:ascii="Cambria Math" w:hAnsi="Cambria Math"/>
          <w:iCs/>
          <w:szCs w:val="20"/>
        </w:rPr>
        <w:t xml:space="preserve">Dataset-16-2c} </w:t>
      </w:r>
    </w:p>
    <w:p w14:paraId="27B75EC9" w14:textId="4FB7F7C2" w:rsidR="00180B5A"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 test dataset from Dataset-16-1a, Dataset-16-1c , Dataset-16-2a, Dataset-16-2c.</w:t>
      </w:r>
    </w:p>
    <w:p w14:paraId="185CA0EF" w14:textId="658FD97C"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14FBB80B" w14:textId="3525611F"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{Dataset-8-1a, Dataset-8-1c , Dataset-8-2a, Dataset-8-2c} </w:t>
      </w:r>
    </w:p>
    <w:p w14:paraId="17D0299B" w14:textId="24AB8AD2"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 test dataset from Dataset-8-1a, Dataset-8-1c , Dataset-8-2a, Dataset-8-2c.</w:t>
      </w:r>
    </w:p>
    <w:p w14:paraId="5A974FCC" w14:textId="77777777" w:rsidR="0071593C" w:rsidRPr="0000379B" w:rsidRDefault="0071593C">
      <w:pPr>
        <w:pStyle w:val="ListParagraph"/>
        <w:numPr>
          <w:ilvl w:val="3"/>
          <w:numId w:val="36"/>
        </w:numPr>
        <w:ind w:leftChars="0"/>
        <w:rPr>
          <w:rFonts w:ascii="Cambria Math" w:hAnsi="Cambria Math"/>
          <w:iCs/>
          <w:szCs w:val="20"/>
        </w:rPr>
      </w:pPr>
    </w:p>
    <w:p w14:paraId="3496B037" w14:textId="1892D43A"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422C61EC" w14:textId="4181B165" w:rsidR="00570E9E" w:rsidRDefault="00570E9E">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{Dataset-4-1a, Dataset-4-1c , Dataset-4-2a, Dataset-4-2c} </w:t>
      </w:r>
    </w:p>
    <w:p w14:paraId="53E486D1" w14:textId="491C6BC6" w:rsidR="00570E9E" w:rsidRDefault="00570E9E">
      <w:pPr>
        <w:pStyle w:val="ListParagraph"/>
        <w:numPr>
          <w:ilvl w:val="4"/>
          <w:numId w:val="36"/>
        </w:numPr>
        <w:ind w:leftChars="0"/>
        <w:rPr>
          <w:rFonts w:ascii="Cambria Math" w:hAnsi="Cambria Math"/>
          <w:iCs/>
          <w:szCs w:val="20"/>
        </w:rPr>
      </w:pPr>
      <w:r w:rsidRPr="00570E9E">
        <w:rPr>
          <w:rFonts w:ascii="Cambria Math" w:hAnsi="Cambria Math"/>
          <w:iCs/>
          <w:szCs w:val="20"/>
        </w:rPr>
        <w:t xml:space="preserve"> test dataset from </w:t>
      </w:r>
      <w:r>
        <w:rPr>
          <w:rFonts w:ascii="Cambria Math" w:hAnsi="Cambria Math"/>
          <w:iCs/>
          <w:szCs w:val="20"/>
        </w:rPr>
        <w:t>Dataset-4-1a, Dataset-4-1c , Dataset-4-2a, Dataset-4-2c.</w:t>
      </w:r>
    </w:p>
    <w:p w14:paraId="625F5EB3" w14:textId="77777777" w:rsidR="00961E87" w:rsidRPr="00570E9E" w:rsidRDefault="00961E87" w:rsidP="00961E87">
      <w:pPr>
        <w:pStyle w:val="ListParagraph"/>
        <w:ind w:leftChars="0" w:left="3600" w:firstLine="0"/>
        <w:rPr>
          <w:rFonts w:ascii="Cambria Math" w:hAnsi="Cambria Math"/>
          <w:iCs/>
          <w:szCs w:val="20"/>
        </w:rPr>
      </w:pPr>
    </w:p>
    <w:p w14:paraId="275D38F9" w14:textId="47B41553" w:rsidR="00BB1D60" w:rsidRDefault="00FB3128">
      <w:pPr>
        <w:pStyle w:val="ListParagraph"/>
        <w:numPr>
          <w:ilvl w:val="1"/>
          <w:numId w:val="36"/>
        </w:numPr>
        <w:ind w:leftChars="0"/>
        <w:rPr>
          <w:rFonts w:ascii="Cambria Math" w:hAnsi="Cambria Math"/>
          <w:iCs/>
          <w:szCs w:val="20"/>
        </w:rPr>
      </w:pPr>
      <w:proofErr w:type="spellStart"/>
      <w:r>
        <w:rPr>
          <w:rFonts w:ascii="Cambria Math" w:hAnsi="Cambria Math"/>
          <w:iCs/>
          <w:szCs w:val="20"/>
        </w:rPr>
        <w:t>Dataet</w:t>
      </w:r>
      <w:proofErr w:type="spellEnd"/>
      <w:r>
        <w:rPr>
          <w:rFonts w:ascii="Cambria Math" w:hAnsi="Cambria Math"/>
          <w:iCs/>
          <w:szCs w:val="20"/>
        </w:rPr>
        <w:t xml:space="preserve"> </w:t>
      </w:r>
      <w:r w:rsidR="00790CAA">
        <w:rPr>
          <w:rFonts w:ascii="Cambria Math" w:hAnsi="Cambria Math"/>
          <w:iCs/>
          <w:szCs w:val="20"/>
        </w:rPr>
        <w:t>Combination 3:</w:t>
      </w:r>
      <w:r w:rsidR="008E2035" w:rsidRPr="008E2035">
        <w:rPr>
          <w:rFonts w:ascii="Cambria Math" w:hAnsi="Cambria Math"/>
          <w:iCs/>
          <w:color w:val="FF0000"/>
          <w:szCs w:val="20"/>
        </w:rPr>
        <w:t xml:space="preserve"> </w:t>
      </w:r>
    </w:p>
    <w:p w14:paraId="1FEC0981" w14:textId="15FC0A68" w:rsidR="008A45D3" w:rsidRDefault="008A45D3">
      <w:pPr>
        <w:pStyle w:val="ListParagraph"/>
        <w:numPr>
          <w:ilvl w:val="2"/>
          <w:numId w:val="36"/>
        </w:numPr>
        <w:ind w:leftChars="0"/>
        <w:rPr>
          <w:rFonts w:ascii="Cambria Math" w:hAnsi="Cambria Math"/>
          <w:iCs/>
          <w:szCs w:val="20"/>
        </w:rPr>
      </w:pPr>
      <w:r>
        <w:rPr>
          <w:rFonts w:ascii="Cambria Math" w:hAnsi="Cambria Math"/>
          <w:iCs/>
          <w:szCs w:val="20"/>
        </w:rPr>
        <w:t>All datasets with the same Set A design (</w:t>
      </w:r>
      <w:proofErr w:type="spellStart"/>
      <w:r>
        <w:rPr>
          <w:rFonts w:ascii="Cambria Math" w:hAnsi="Cambria Math"/>
          <w:iCs/>
          <w:szCs w:val="20"/>
        </w:rPr>
        <w:t>rowFirst</w:t>
      </w:r>
      <w:proofErr w:type="spellEnd"/>
      <w:r>
        <w:rPr>
          <w:rFonts w:ascii="Cambria Math" w:hAnsi="Cambria Math"/>
          <w:iCs/>
          <w:szCs w:val="20"/>
        </w:rPr>
        <w:t xml:space="preserve"> or </w:t>
      </w:r>
      <w:proofErr w:type="spellStart"/>
      <w:r>
        <w:rPr>
          <w:rFonts w:ascii="Cambria Math" w:hAnsi="Cambria Math"/>
          <w:iCs/>
          <w:szCs w:val="20"/>
        </w:rPr>
        <w:t>ColumnFirst</w:t>
      </w:r>
      <w:proofErr w:type="spellEnd"/>
      <w:r>
        <w:rPr>
          <w:rFonts w:ascii="Cambria Math" w:hAnsi="Cambria Math"/>
          <w:iCs/>
          <w:szCs w:val="20"/>
        </w:rPr>
        <w:t xml:space="preserve">) are included in the combination, </w:t>
      </w:r>
      <w:proofErr w:type="spellStart"/>
      <w:r>
        <w:rPr>
          <w:rFonts w:ascii="Cambria Math" w:hAnsi="Cambria Math"/>
          <w:iCs/>
          <w:szCs w:val="20"/>
        </w:rPr>
        <w:t>i.e</w:t>
      </w:r>
      <w:proofErr w:type="spellEnd"/>
      <w:r>
        <w:rPr>
          <w:rFonts w:ascii="Cambria Math" w:hAnsi="Cambria Math"/>
          <w:iCs/>
          <w:szCs w:val="20"/>
        </w:rPr>
        <w:t xml:space="preserve"> different antenna element spacings, different Set B designs are covered.</w:t>
      </w:r>
    </w:p>
    <w:p w14:paraId="3D355116" w14:textId="63931D98"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1DE348DB" w14:textId="1283DD5C" w:rsidR="00B344DE" w:rsidRDefault="00B344DE">
      <w:pPr>
        <w:pStyle w:val="ListParagraph"/>
        <w:numPr>
          <w:ilvl w:val="3"/>
          <w:numId w:val="36"/>
        </w:numPr>
        <w:ind w:leftChars="0"/>
        <w:rPr>
          <w:rFonts w:ascii="Cambria Math" w:hAnsi="Cambria Math"/>
          <w:iCs/>
          <w:szCs w:val="20"/>
        </w:rPr>
      </w:pPr>
      <w:r>
        <w:rPr>
          <w:rFonts w:ascii="Cambria Math" w:hAnsi="Cambria Math"/>
          <w:iCs/>
          <w:szCs w:val="20"/>
        </w:rPr>
        <w:t>Experiment 1:</w:t>
      </w:r>
    </w:p>
    <w:p w14:paraId="1040F903" w14:textId="22E4260B"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Training dataset = {Dataset-16-1a, Dataset-16-1b, Dataset-16-1c, Dataset-16-1d}</w:t>
      </w:r>
    </w:p>
    <w:p w14:paraId="67CFCAEA" w14:textId="5D434F0A"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Test dataset from Dataset-16-1a, Dataset-16-1b, Dataset-16-1c, Dataset-16-1d.</w:t>
      </w:r>
    </w:p>
    <w:p w14:paraId="03D35389" w14:textId="61604490" w:rsidR="00CF2BE2" w:rsidRDefault="00CF2BE2">
      <w:pPr>
        <w:pStyle w:val="ListParagraph"/>
        <w:numPr>
          <w:ilvl w:val="3"/>
          <w:numId w:val="36"/>
        </w:numPr>
        <w:ind w:leftChars="0"/>
        <w:rPr>
          <w:rFonts w:ascii="Cambria Math" w:hAnsi="Cambria Math"/>
          <w:iCs/>
          <w:szCs w:val="20"/>
        </w:rPr>
      </w:pPr>
      <w:r>
        <w:rPr>
          <w:rFonts w:ascii="Cambria Math" w:hAnsi="Cambria Math"/>
          <w:iCs/>
          <w:szCs w:val="20"/>
        </w:rPr>
        <w:t>Experiment 2:</w:t>
      </w:r>
    </w:p>
    <w:p w14:paraId="73E76498" w14:textId="1E83FE9F"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Training dataset = { Dataset-16-2a, Dataset-16-2b, Dataset-16-2c, Dataset-16-2d}</w:t>
      </w:r>
    </w:p>
    <w:p w14:paraId="0F0B0253" w14:textId="3C41E58E"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Test dataset from Dataset-16-2a, Dataset-16-2b, Dataset-16-2c, Dataset-16-2d.</w:t>
      </w:r>
    </w:p>
    <w:p w14:paraId="45333555" w14:textId="77777777" w:rsidR="00CF2BE2" w:rsidRDefault="00CF2BE2">
      <w:pPr>
        <w:pStyle w:val="ListParagraph"/>
        <w:numPr>
          <w:ilvl w:val="4"/>
          <w:numId w:val="36"/>
        </w:numPr>
        <w:ind w:leftChars="0"/>
        <w:rPr>
          <w:rFonts w:ascii="Cambria Math" w:hAnsi="Cambria Math"/>
          <w:iCs/>
          <w:szCs w:val="20"/>
        </w:rPr>
      </w:pPr>
    </w:p>
    <w:p w14:paraId="41748DD0" w14:textId="38ABC9EB"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316E1310" w14:textId="5A549031" w:rsidR="003E5244" w:rsidRDefault="003E5244">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92C99D7" w14:textId="1043E766"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Training dataset {Dataset-8-1</w:t>
      </w:r>
      <w:r w:rsidR="00A847A0">
        <w:rPr>
          <w:rFonts w:ascii="Cambria Math" w:hAnsi="Cambria Math"/>
          <w:iCs/>
          <w:szCs w:val="20"/>
        </w:rPr>
        <w:t>a, …, Dataset-8-1h</w:t>
      </w:r>
      <w:r>
        <w:rPr>
          <w:rFonts w:ascii="Cambria Math" w:hAnsi="Cambria Math"/>
          <w:iCs/>
          <w:szCs w:val="20"/>
        </w:rPr>
        <w:t>}</w:t>
      </w:r>
    </w:p>
    <w:p w14:paraId="7E025BD8" w14:textId="648FE3A7"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Test dataset from Dataset-8-1a, …, Dataset-8-1h.</w:t>
      </w:r>
    </w:p>
    <w:p w14:paraId="7F1D703B" w14:textId="28B9796E" w:rsidR="005B569C" w:rsidRDefault="005B569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654B583F" w14:textId="71BBC98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t>Training dataset {Dataset-8-2</w:t>
      </w:r>
      <w:r w:rsidR="00A847A0">
        <w:rPr>
          <w:rFonts w:ascii="Cambria Math" w:hAnsi="Cambria Math"/>
          <w:iCs/>
          <w:szCs w:val="20"/>
        </w:rPr>
        <w:t>a, …, Dataset-8-2h</w:t>
      </w:r>
      <w:r>
        <w:rPr>
          <w:rFonts w:ascii="Cambria Math" w:hAnsi="Cambria Math"/>
          <w:iCs/>
          <w:szCs w:val="20"/>
        </w:rPr>
        <w:t>}</w:t>
      </w:r>
    </w:p>
    <w:p w14:paraId="168553D0" w14:textId="15CD7CA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t>Test dataset from Dataset-8-2a, …, Dataset-8-2h.</w:t>
      </w:r>
    </w:p>
    <w:p w14:paraId="6E743FA2" w14:textId="77777777" w:rsidR="005B569C" w:rsidRPr="0000379B" w:rsidRDefault="005B569C">
      <w:pPr>
        <w:pStyle w:val="ListParagraph"/>
        <w:numPr>
          <w:ilvl w:val="5"/>
          <w:numId w:val="36"/>
        </w:numPr>
        <w:ind w:leftChars="0"/>
        <w:rPr>
          <w:rFonts w:ascii="Cambria Math" w:hAnsi="Cambria Math"/>
          <w:iCs/>
          <w:szCs w:val="20"/>
        </w:rPr>
      </w:pPr>
    </w:p>
    <w:p w14:paraId="2F712FB8" w14:textId="3F8D74A9"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5FB9EFF1"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B36E2BD" w14:textId="367562EB"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{Dataset-4-1a, …, Dataset-4-1h}</w:t>
      </w:r>
    </w:p>
    <w:p w14:paraId="03A565F9" w14:textId="598E0125"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Dataset-4-1a, …, Dataset-4-1h.</w:t>
      </w:r>
    </w:p>
    <w:p w14:paraId="7B45B7ED"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3CAE0153" w14:textId="164464B0"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{Dataset-4-2a, …, Dataset-8-2h}</w:t>
      </w:r>
    </w:p>
    <w:p w14:paraId="7A759B4D" w14:textId="2B2E021C"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Dataset-4-2a, …, Dataset-4-2h.</w:t>
      </w:r>
    </w:p>
    <w:p w14:paraId="0CD3C420" w14:textId="77777777" w:rsidR="00D0021C" w:rsidRPr="0000379B" w:rsidRDefault="00D0021C" w:rsidP="000874CA">
      <w:pPr>
        <w:pStyle w:val="ListParagraph"/>
        <w:ind w:leftChars="0" w:left="4320" w:firstLine="0"/>
        <w:rPr>
          <w:rFonts w:ascii="Cambria Math" w:hAnsi="Cambria Math"/>
          <w:iCs/>
          <w:szCs w:val="20"/>
        </w:rPr>
      </w:pPr>
    </w:p>
    <w:p w14:paraId="30C14D43" w14:textId="77777777" w:rsidR="00D0021C" w:rsidRPr="0000379B" w:rsidRDefault="00D0021C" w:rsidP="00591497">
      <w:pPr>
        <w:pStyle w:val="ListParagraph"/>
        <w:ind w:leftChars="0" w:left="2880" w:firstLine="0"/>
        <w:rPr>
          <w:rFonts w:ascii="Cambria Math" w:hAnsi="Cambria Math"/>
          <w:iCs/>
          <w:szCs w:val="20"/>
        </w:rPr>
      </w:pPr>
    </w:p>
    <w:p w14:paraId="17161D64" w14:textId="74DE642F" w:rsidR="004933CA" w:rsidRPr="0037363A" w:rsidRDefault="004933CA" w:rsidP="00DC3C1F">
      <w:pPr>
        <w:rPr>
          <w:sz w:val="20"/>
          <w:szCs w:val="20"/>
        </w:rPr>
      </w:pPr>
      <w:r w:rsidRPr="0037363A">
        <w:rPr>
          <w:sz w:val="20"/>
          <w:szCs w:val="20"/>
        </w:rPr>
        <w:t xml:space="preserve">For fine tuning, our view is while it may bring benefits such as adopting an AI model to a particular scenario/configuration, </w:t>
      </w:r>
      <w:r w:rsidR="000D4265">
        <w:rPr>
          <w:sz w:val="20"/>
          <w:szCs w:val="20"/>
        </w:rPr>
        <w:t>its feasibility</w:t>
      </w:r>
      <w:r w:rsidRPr="0037363A">
        <w:rPr>
          <w:sz w:val="20"/>
          <w:szCs w:val="20"/>
        </w:rPr>
        <w:t xml:space="preserve"> should be investigated. </w:t>
      </w:r>
      <w:r w:rsidR="00B71740" w:rsidRPr="0037363A">
        <w:rPr>
          <w:sz w:val="20"/>
          <w:szCs w:val="20"/>
        </w:rPr>
        <w:t xml:space="preserve">With generic compute platforms such as those with GPUs, fine-tuning may be readily supported. For AI model deployed on the UE side, the hardware/firmware to implement an AI model can be highly optimized with little capacity for extra-work not directly </w:t>
      </w:r>
      <w:r w:rsidR="005F12B2">
        <w:rPr>
          <w:sz w:val="20"/>
          <w:szCs w:val="20"/>
        </w:rPr>
        <w:t>required</w:t>
      </w:r>
      <w:r w:rsidR="00B71740" w:rsidRPr="0037363A">
        <w:rPr>
          <w:sz w:val="20"/>
          <w:szCs w:val="20"/>
        </w:rPr>
        <w:t xml:space="preserve"> </w:t>
      </w:r>
      <w:r w:rsidR="00591497">
        <w:rPr>
          <w:sz w:val="20"/>
          <w:szCs w:val="20"/>
        </w:rPr>
        <w:t>for</w:t>
      </w:r>
      <w:r w:rsidR="00B71740" w:rsidRPr="0037363A">
        <w:rPr>
          <w:sz w:val="20"/>
          <w:szCs w:val="20"/>
        </w:rPr>
        <w:t xml:space="preserve"> inference. With that, whether backwards propagation as required in fine-tuning is supported or not is a question. </w:t>
      </w:r>
      <w:r w:rsidR="003A55D6" w:rsidRPr="0037363A">
        <w:rPr>
          <w:sz w:val="20"/>
          <w:szCs w:val="20"/>
        </w:rPr>
        <w:t xml:space="preserve">Thus we need to be careful with </w:t>
      </w:r>
      <w:r w:rsidR="00875400">
        <w:rPr>
          <w:sz w:val="20"/>
          <w:szCs w:val="20"/>
        </w:rPr>
        <w:t xml:space="preserve">the feasibility of </w:t>
      </w:r>
      <w:r w:rsidR="003A55D6" w:rsidRPr="0037363A">
        <w:rPr>
          <w:sz w:val="20"/>
          <w:szCs w:val="20"/>
        </w:rPr>
        <w:t>Case 2A.</w:t>
      </w:r>
    </w:p>
    <w:p w14:paraId="158D66BB" w14:textId="6CAAD15F" w:rsidR="003A55D6" w:rsidRPr="0037363A" w:rsidRDefault="003A55D6" w:rsidP="00DC3C1F">
      <w:pPr>
        <w:rPr>
          <w:sz w:val="20"/>
          <w:szCs w:val="20"/>
        </w:rPr>
      </w:pPr>
    </w:p>
    <w:p w14:paraId="702F279D" w14:textId="40699071" w:rsidR="003A55D6" w:rsidRPr="0037363A" w:rsidRDefault="003A55D6" w:rsidP="00DC3C1F">
      <w:pPr>
        <w:rPr>
          <w:sz w:val="20"/>
          <w:szCs w:val="20"/>
        </w:rPr>
      </w:pPr>
      <w:r w:rsidRPr="0037363A">
        <w:rPr>
          <w:sz w:val="20"/>
          <w:szCs w:val="20"/>
        </w:rPr>
        <w:t xml:space="preserve">We have </w:t>
      </w:r>
    </w:p>
    <w:p w14:paraId="0DEB3196" w14:textId="5FCB509A" w:rsidR="00C2790D" w:rsidRDefault="00C2790D" w:rsidP="00C2790D">
      <w:pPr>
        <w:rPr>
          <w:b/>
          <w:bCs/>
          <w:sz w:val="20"/>
          <w:szCs w:val="20"/>
        </w:rPr>
      </w:pPr>
    </w:p>
    <w:p w14:paraId="15DFFD30" w14:textId="5DAA5E8F" w:rsidR="001F30BC" w:rsidRDefault="001F30BC" w:rsidP="00C2790D">
      <w:pPr>
        <w:rPr>
          <w:b/>
          <w:bCs/>
          <w:sz w:val="20"/>
          <w:szCs w:val="20"/>
        </w:rPr>
      </w:pPr>
      <w:r>
        <w:rPr>
          <w:b/>
          <w:bCs/>
          <w:sz w:val="20"/>
          <w:szCs w:val="20"/>
        </w:rPr>
        <w:t xml:space="preserve">Observation 2: </w:t>
      </w:r>
      <w:r w:rsidR="00F904CD">
        <w:rPr>
          <w:b/>
          <w:bCs/>
          <w:sz w:val="20"/>
          <w:szCs w:val="20"/>
        </w:rPr>
        <w:t>the feasibility</w:t>
      </w:r>
      <w:r>
        <w:rPr>
          <w:b/>
          <w:bCs/>
          <w:sz w:val="20"/>
          <w:szCs w:val="20"/>
        </w:rPr>
        <w:t xml:space="preserve"> to support fine-tuning of a deployed AI model on the UE side</w:t>
      </w:r>
      <w:r w:rsidR="00F904CD">
        <w:rPr>
          <w:b/>
          <w:bCs/>
          <w:sz w:val="20"/>
          <w:szCs w:val="20"/>
        </w:rPr>
        <w:t xml:space="preserve"> needs study</w:t>
      </w:r>
      <w:r>
        <w:rPr>
          <w:b/>
          <w:bCs/>
          <w:sz w:val="20"/>
          <w:szCs w:val="20"/>
        </w:rPr>
        <w:t>.</w:t>
      </w:r>
    </w:p>
    <w:p w14:paraId="38ED1285" w14:textId="77777777" w:rsidR="00861903" w:rsidRPr="00C2790D" w:rsidRDefault="00861903" w:rsidP="00C2790D"/>
    <w:p w14:paraId="1F7D368A" w14:textId="630C9E02" w:rsidR="00D84140" w:rsidRPr="005D10C8" w:rsidRDefault="00D84140" w:rsidP="00CB58AE">
      <w:pPr>
        <w:pStyle w:val="Heading2"/>
      </w:pPr>
      <w:bookmarkStart w:id="12" w:name="_Toc127523432"/>
      <w:r>
        <w:t>Model description</w:t>
      </w:r>
      <w:bookmarkEnd w:id="12"/>
    </w:p>
    <w:p w14:paraId="01833126" w14:textId="38D3615E" w:rsidR="00C82D11" w:rsidRDefault="00C82D11" w:rsidP="00C82D11">
      <w:pPr>
        <w:rPr>
          <w:sz w:val="20"/>
          <w:szCs w:val="20"/>
        </w:rPr>
      </w:pPr>
      <w:r w:rsidRPr="000F5BF0">
        <w:rPr>
          <w:sz w:val="20"/>
          <w:szCs w:val="20"/>
        </w:rPr>
        <w:t xml:space="preserve">We use </w:t>
      </w:r>
      <w:r w:rsidR="00C15A4A">
        <w:rPr>
          <w:sz w:val="20"/>
          <w:szCs w:val="20"/>
        </w:rPr>
        <w:t xml:space="preserve">four dense layers and one dropout layer, </w:t>
      </w:r>
      <w:proofErr w:type="spellStart"/>
      <w:r w:rsidR="00C15A4A">
        <w:rPr>
          <w:sz w:val="20"/>
          <w:szCs w:val="20"/>
        </w:rPr>
        <w:t>softmax</w:t>
      </w:r>
      <w:proofErr w:type="spellEnd"/>
      <w:r w:rsidR="00C15A4A">
        <w:rPr>
          <w:sz w:val="20"/>
          <w:szCs w:val="20"/>
        </w:rPr>
        <w:t xml:space="preserve"> activation is used for the last dense layer</w:t>
      </w:r>
      <w:r w:rsidR="00562BE8">
        <w:rPr>
          <w:sz w:val="20"/>
          <w:szCs w:val="20"/>
        </w:rPr>
        <w:t xml:space="preserve"> (output layer)</w:t>
      </w:r>
      <w:r w:rsidR="00C15A4A">
        <w:rPr>
          <w:sz w:val="20"/>
          <w:szCs w:val="20"/>
        </w:rPr>
        <w:t>.</w:t>
      </w:r>
      <w:r w:rsidR="00562BE8">
        <w:rPr>
          <w:sz w:val="20"/>
          <w:szCs w:val="20"/>
        </w:rPr>
        <w:t xml:space="preserve"> For the input layer,</w:t>
      </w:r>
      <w:r w:rsidR="009F2B64">
        <w:rPr>
          <w:sz w:val="20"/>
          <w:szCs w:val="20"/>
        </w:rPr>
        <w:t xml:space="preserve"> </w:t>
      </w:r>
      <w:r w:rsidR="009F2B64" w:rsidRPr="005D10C8">
        <w:rPr>
          <w:sz w:val="20"/>
          <w:szCs w:val="20"/>
        </w:rPr>
        <w:t xml:space="preserve">As for AI model input, each sample is </w:t>
      </w:r>
      <m:oMath>
        <m:r>
          <w:rPr>
            <w:rFonts w:ascii="Cambria Math" w:hAnsi="Cambria Math"/>
            <w:sz w:val="20"/>
            <w:szCs w:val="20"/>
          </w:rPr>
          <m:t>1</m:t>
        </m:r>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is the set B size. For each beam in set B, the RSRP (dBm)</w:t>
      </w:r>
      <w:r w:rsidR="009F2B64">
        <w:rPr>
          <w:sz w:val="20"/>
          <w:szCs w:val="20"/>
        </w:rPr>
        <w:t xml:space="preserve"> is explicitly entered, and beam index is implicitly entered</w:t>
      </w:r>
      <w:r w:rsidR="009F2B64" w:rsidRPr="005D10C8">
        <w:rPr>
          <w:sz w:val="20"/>
          <w:szCs w:val="20"/>
        </w:rPr>
        <w:t>.</w:t>
      </w:r>
      <w:r w:rsidR="00562BE8">
        <w:rPr>
          <w:sz w:val="20"/>
          <w:szCs w:val="20"/>
        </w:rPr>
        <w:t xml:space="preserve"> </w:t>
      </w:r>
      <w:r w:rsidR="009F2B64">
        <w:rPr>
          <w:sz w:val="20"/>
          <w:szCs w:val="20"/>
        </w:rPr>
        <w:t>D</w:t>
      </w:r>
      <w:r w:rsidR="00562BE8">
        <w:rPr>
          <w:sz w:val="20"/>
          <w:szCs w:val="20"/>
        </w:rPr>
        <w:t>epending the number of beams in set B, there can be 4 inputs, 8 inputs or 16 inputs.</w:t>
      </w:r>
      <w:r w:rsidR="00C15A4A">
        <w:rPr>
          <w:sz w:val="20"/>
          <w:szCs w:val="20"/>
        </w:rPr>
        <w:t xml:space="preserve"> </w:t>
      </w:r>
    </w:p>
    <w:p w14:paraId="4EC7EA4D" w14:textId="4960F24A" w:rsidR="00C15A4A" w:rsidRDefault="00C15A4A" w:rsidP="00C82D11">
      <w:pPr>
        <w:rPr>
          <w:sz w:val="20"/>
          <w:szCs w:val="20"/>
        </w:rPr>
      </w:pPr>
    </w:p>
    <w:p w14:paraId="273BDACC" w14:textId="3E5B9DF7" w:rsidR="00C15A4A" w:rsidRDefault="00C15A4A" w:rsidP="00C82D11">
      <w:pPr>
        <w:rPr>
          <w:sz w:val="20"/>
          <w:szCs w:val="20"/>
        </w:rPr>
      </w:pPr>
      <w:r>
        <w:rPr>
          <w:sz w:val="20"/>
          <w:szCs w:val="20"/>
        </w:rPr>
        <w:t xml:space="preserve">With 4 inputs (set B with 4 beams), the complexity is given by </w:t>
      </w:r>
    </w:p>
    <w:p w14:paraId="7DCD35BC"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Total params: 49,888</w:t>
      </w:r>
    </w:p>
    <w:p w14:paraId="449357B2"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Trainable params: 49,888</w:t>
      </w:r>
    </w:p>
    <w:p w14:paraId="63981ECE"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lastRenderedPageBreak/>
        <w:t>Non-trainable params: 0</w:t>
      </w:r>
    </w:p>
    <w:p w14:paraId="1C5B5840" w14:textId="33B3D03D" w:rsidR="00C15A4A" w:rsidRDefault="00C15A4A" w:rsidP="00C82D11">
      <w:pPr>
        <w:rPr>
          <w:sz w:val="20"/>
          <w:szCs w:val="20"/>
        </w:rPr>
      </w:pPr>
    </w:p>
    <w:p w14:paraId="3DA7B13E" w14:textId="0F3B7FC2" w:rsidR="00C15A4A" w:rsidRDefault="00C15A4A" w:rsidP="00C15A4A">
      <w:pPr>
        <w:rPr>
          <w:sz w:val="20"/>
          <w:szCs w:val="20"/>
        </w:rPr>
      </w:pPr>
      <w:r>
        <w:rPr>
          <w:sz w:val="20"/>
          <w:szCs w:val="20"/>
        </w:rPr>
        <w:t xml:space="preserve">With 8 inputs (set B with 8 beams), the complexity is given by </w:t>
      </w:r>
    </w:p>
    <w:p w14:paraId="7EC089E7"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Total params: 50,144</w:t>
      </w:r>
    </w:p>
    <w:p w14:paraId="3B776F8F"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Trainable params: 50,144</w:t>
      </w:r>
    </w:p>
    <w:p w14:paraId="6FFF988A"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4488875" w14:textId="77777777" w:rsidR="00C15A4A" w:rsidRPr="000F5BF0" w:rsidRDefault="00C15A4A" w:rsidP="00C82D11">
      <w:pPr>
        <w:rPr>
          <w:sz w:val="20"/>
          <w:szCs w:val="20"/>
        </w:rPr>
      </w:pPr>
    </w:p>
    <w:p w14:paraId="36E5A350" w14:textId="66E95684" w:rsidR="00C15A4A" w:rsidRDefault="00C15A4A" w:rsidP="00C15A4A">
      <w:pPr>
        <w:rPr>
          <w:sz w:val="20"/>
          <w:szCs w:val="20"/>
        </w:rPr>
      </w:pPr>
      <w:r>
        <w:rPr>
          <w:sz w:val="20"/>
          <w:szCs w:val="20"/>
        </w:rPr>
        <w:t xml:space="preserve">With 16 inputs (set B with 16 beams), the complexity is given by </w:t>
      </w:r>
    </w:p>
    <w:p w14:paraId="55B311C2"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Total params: 50,656</w:t>
      </w:r>
    </w:p>
    <w:p w14:paraId="51BD1498"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Trainable params: 50,656</w:t>
      </w:r>
    </w:p>
    <w:p w14:paraId="5DCBF23E"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DA20EB3" w14:textId="6D1AB826" w:rsidR="00C15A4A" w:rsidRDefault="00C15A4A" w:rsidP="00C82D11"/>
    <w:p w14:paraId="471F4FCF" w14:textId="0299E9E7" w:rsidR="00930C3D" w:rsidRDefault="00930C3D" w:rsidP="002F423F"/>
    <w:p w14:paraId="76DF98CB" w14:textId="50C39A81" w:rsidR="00730679" w:rsidRPr="00730679" w:rsidRDefault="00FA5BF8" w:rsidP="00E76988">
      <w:pPr>
        <w:pStyle w:val="Heading1"/>
      </w:pPr>
      <w:bookmarkStart w:id="13" w:name="_Toc127523433"/>
      <w:r>
        <w:t xml:space="preserve">Simulation </w:t>
      </w:r>
      <w:r w:rsidR="002F3060">
        <w:t>R</w:t>
      </w:r>
      <w:r>
        <w:t xml:space="preserve">esults </w:t>
      </w:r>
      <w:r w:rsidR="002C4562">
        <w:t>for BM case -1</w:t>
      </w:r>
      <w:bookmarkEnd w:id="13"/>
    </w:p>
    <w:p w14:paraId="7B7C3B6E" w14:textId="4621B42A" w:rsidR="00FA5BF8" w:rsidRDefault="00FA5BF8" w:rsidP="00EA2090">
      <w:pPr>
        <w:pStyle w:val="0Maintext"/>
        <w:spacing w:after="120" w:afterAutospacing="0" w:line="240" w:lineRule="auto"/>
        <w:ind w:firstLine="0"/>
        <w:rPr>
          <w:lang w:val="en-US" w:eastAsia="zh-CN"/>
        </w:rPr>
      </w:pPr>
      <w:r>
        <w:rPr>
          <w:lang w:val="en-US" w:eastAsia="zh-CN"/>
        </w:rPr>
        <w:t xml:space="preserve">For spatial domain beam prediction with measurement for limited number of beams, a classification network is used with fully connected layers. The input is the normalized L1-RSRP for </w:t>
      </w:r>
      <w:r w:rsidR="009E493C">
        <w:rPr>
          <w:lang w:val="en-US" w:eastAsia="zh-CN"/>
        </w:rPr>
        <w:t>set B beams</w:t>
      </w:r>
      <w:r>
        <w:rPr>
          <w:lang w:val="en-US" w:eastAsia="zh-CN"/>
        </w:rPr>
        <w:t>.</w:t>
      </w:r>
    </w:p>
    <w:p w14:paraId="6E18919A" w14:textId="257DC783"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C5DF1">
        <w:rPr>
          <w:lang w:eastAsia="zh-CN"/>
        </w:rPr>
        <w:t>2</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4A4A02CC" w14:textId="56BA800D" w:rsidR="008731D6" w:rsidRDefault="00410EC6" w:rsidP="003F5F25">
      <w:pPr>
        <w:pStyle w:val="0Maintext"/>
        <w:spacing w:after="120" w:afterAutospacing="0" w:line="240" w:lineRule="auto"/>
        <w:ind w:firstLine="0"/>
        <w:rPr>
          <w:lang w:val="en-US" w:eastAsia="zh-CN"/>
        </w:rPr>
      </w:pPr>
      <w:r>
        <w:rPr>
          <w:lang w:eastAsia="zh-CN"/>
        </w:rPr>
        <w:t>Tables below</w:t>
      </w:r>
      <w:r w:rsidR="00526C5F" w:rsidRPr="00BD50BA">
        <w:rPr>
          <w:lang w:eastAsia="zh-CN"/>
        </w:rPr>
        <w:t xml:space="preserve"> </w:t>
      </w:r>
      <w:r>
        <w:rPr>
          <w:lang w:eastAsia="zh-CN"/>
        </w:rPr>
        <w:t>provide</w:t>
      </w:r>
      <w:r w:rsidR="00526C5F" w:rsidRPr="00BD50BA">
        <w:rPr>
          <w:lang w:eastAsia="zh-CN"/>
        </w:rPr>
        <w:t xml:space="preserve"> the results for </w:t>
      </w:r>
      <w:r w:rsidR="00D326CF">
        <w:rPr>
          <w:lang w:eastAsia="zh-CN"/>
        </w:rPr>
        <w:t>beam</w:t>
      </w:r>
      <w:r w:rsidR="00526C5F" w:rsidRPr="00BD50BA">
        <w:rPr>
          <w:lang w:eastAsia="zh-CN"/>
        </w:rPr>
        <w:t xml:space="preserve"> prediction accuracy. The simulation is based </w:t>
      </w:r>
      <w:r w:rsidR="009E493C">
        <w:rPr>
          <w:lang w:eastAsia="zh-CN"/>
        </w:rPr>
        <w:t xml:space="preserve">data set </w:t>
      </w:r>
      <w:r w:rsidR="00873A65">
        <w:rPr>
          <w:lang w:eastAsia="zh-CN"/>
        </w:rPr>
        <w:t>generation</w:t>
      </w:r>
      <w:r w:rsidR="009E493C">
        <w:rPr>
          <w:lang w:eastAsia="zh-CN"/>
        </w:rPr>
        <w:t xml:space="preserve"> procedure as given above. All the data </w:t>
      </w:r>
      <w:r w:rsidR="00873A65">
        <w:rPr>
          <w:lang w:eastAsia="zh-CN"/>
        </w:rPr>
        <w:t xml:space="preserve">are </w:t>
      </w:r>
      <w:r w:rsidR="00873A65" w:rsidRPr="00BD50BA">
        <w:rPr>
          <w:lang w:eastAsia="zh-CN"/>
        </w:rPr>
        <w:t>generated</w:t>
      </w:r>
      <w:r w:rsidR="00526C5F" w:rsidRPr="00BD50BA">
        <w:rPr>
          <w:lang w:eastAsia="zh-CN"/>
        </w:rPr>
        <w:t xml:space="preserve"> from </w:t>
      </w:r>
      <w:r w:rsidR="00E94D37" w:rsidRPr="00BD50BA">
        <w:rPr>
          <w:lang w:eastAsia="zh-CN"/>
        </w:rPr>
        <w:t xml:space="preserve">a </w:t>
      </w:r>
      <w:r w:rsidR="00526C5F" w:rsidRPr="00BD50BA">
        <w:rPr>
          <w:lang w:eastAsia="zh-CN"/>
        </w:rPr>
        <w:t xml:space="preserve">system level </w:t>
      </w:r>
      <w:r w:rsidR="00E94D37" w:rsidRPr="00BD50BA">
        <w:rPr>
          <w:lang w:eastAsia="zh-CN"/>
        </w:rPr>
        <w:t>simulator</w:t>
      </w:r>
      <w:r w:rsidR="00526C5F" w:rsidRPr="00BD50BA">
        <w:rPr>
          <w:lang w:eastAsia="zh-CN"/>
        </w:rPr>
        <w:t>.</w:t>
      </w:r>
      <w:r w:rsidR="00027C9F" w:rsidRPr="00BD50BA">
        <w:rPr>
          <w:lang w:eastAsia="zh-CN"/>
        </w:rPr>
        <w:t xml:space="preserve"> Regarding Rx beam, the </w:t>
      </w:r>
      <w:r w:rsidR="009E493C">
        <w:rPr>
          <w:lang w:eastAsia="zh-CN"/>
        </w:rPr>
        <w:t>optimal</w:t>
      </w:r>
      <w:r w:rsidR="00027C9F" w:rsidRPr="00BD50BA">
        <w:rPr>
          <w:lang w:eastAsia="zh-CN"/>
        </w:rPr>
        <w:t xml:space="preserve"> Rx beam is used. </w:t>
      </w:r>
      <w:r w:rsidR="00526C5F" w:rsidRPr="00BD50BA">
        <w:rPr>
          <w:lang w:eastAsia="zh-CN"/>
        </w:rPr>
        <w:t xml:space="preserve"> </w:t>
      </w:r>
      <w:r w:rsidR="00437A07">
        <w:rPr>
          <w:lang w:eastAsia="zh-CN"/>
        </w:rPr>
        <w:t>65</w:t>
      </w:r>
      <w:r w:rsidR="00526C5F" w:rsidRPr="00BD50BA">
        <w:rPr>
          <w:lang w:eastAsia="zh-CN"/>
        </w:rPr>
        <w:t xml:space="preserve">% of the data is used for training and </w:t>
      </w:r>
      <w:r w:rsidR="00437A07">
        <w:rPr>
          <w:lang w:eastAsia="zh-CN"/>
        </w:rPr>
        <w:t>10% for validation</w:t>
      </w:r>
      <w:r w:rsidR="00950716" w:rsidRPr="00BD50BA">
        <w:rPr>
          <w:lang w:eastAsia="zh-CN"/>
        </w:rPr>
        <w:t xml:space="preserve"> and 15% for test</w:t>
      </w:r>
      <w:r w:rsidR="00526C5F" w:rsidRPr="00BD50BA">
        <w:rPr>
          <w:lang w:eastAsia="zh-CN"/>
        </w:rPr>
        <w:t xml:space="preserve">. The machine learning is based on </w:t>
      </w:r>
      <w:r w:rsidR="00EF40BD" w:rsidRPr="00BD50BA">
        <w:rPr>
          <w:lang w:eastAsia="zh-CN"/>
        </w:rPr>
        <w:t>multiple</w:t>
      </w:r>
      <w:r w:rsidR="00526C5F" w:rsidRPr="00BD50BA">
        <w:rPr>
          <w:lang w:eastAsia="zh-CN"/>
        </w:rPr>
        <w:t xml:space="preserve"> </w:t>
      </w:r>
      <w:r w:rsidR="009E493C">
        <w:rPr>
          <w:lang w:eastAsia="zh-CN"/>
        </w:rPr>
        <w:t>fully connected</w:t>
      </w:r>
      <w:r w:rsidR="00526C5F" w:rsidRPr="00BD50BA">
        <w:rPr>
          <w:lang w:eastAsia="zh-CN"/>
        </w:rPr>
        <w:t xml:space="preserve"> layer</w:t>
      </w:r>
      <w:r w:rsidR="00EF40BD" w:rsidRPr="00BD50BA">
        <w:rPr>
          <w:lang w:eastAsia="zh-CN"/>
        </w:rPr>
        <w:t>s</w:t>
      </w:r>
      <w:r w:rsidR="00526C5F" w:rsidRPr="00BD50BA">
        <w:rPr>
          <w:lang w:eastAsia="zh-CN"/>
        </w:rPr>
        <w:t xml:space="preserve">. It can be observed that it is possible to use AI to predict the </w:t>
      </w:r>
      <w:r w:rsidR="00D326CF">
        <w:rPr>
          <w:lang w:eastAsia="zh-CN"/>
        </w:rPr>
        <w:t>Tx beams</w:t>
      </w:r>
      <w:r w:rsidR="00526C5F" w:rsidRPr="00BD50BA">
        <w:rPr>
          <w:lang w:eastAsia="zh-CN"/>
        </w:rPr>
        <w:t xml:space="preserve"> to reduce the beam management overhead. </w:t>
      </w:r>
      <w:r w:rsidR="004E61A0" w:rsidRPr="00BD50BA">
        <w:rPr>
          <w:lang w:val="en-US" w:eastAsia="zh-CN"/>
        </w:rPr>
        <w:t>The simulation assumptions compliant with the agreements from RAN1 109-e</w:t>
      </w:r>
      <w:r w:rsidR="00DB79FE">
        <w:rPr>
          <w:lang w:val="en-US" w:eastAsia="zh-CN"/>
        </w:rPr>
        <w:t>/110 are captured in the Appendix</w:t>
      </w:r>
      <w:r w:rsidR="00825DE3">
        <w:rPr>
          <w:lang w:val="en-US" w:eastAsia="zh-CN"/>
        </w:rPr>
        <w:t xml:space="preserve"> section</w:t>
      </w:r>
      <w:r w:rsidR="004E61A0" w:rsidRPr="00BD50BA">
        <w:rPr>
          <w:lang w:val="en-US" w:eastAsia="zh-CN"/>
        </w:rPr>
        <w:t xml:space="preserve">. </w:t>
      </w:r>
    </w:p>
    <w:p w14:paraId="6479A9E6" w14:textId="3683C117" w:rsidR="008731D6" w:rsidRDefault="00004388" w:rsidP="003F5F25">
      <w:pPr>
        <w:pStyle w:val="0Maintext"/>
        <w:spacing w:after="120" w:afterAutospacing="0" w:line="240" w:lineRule="auto"/>
        <w:ind w:firstLine="0"/>
        <w:rPr>
          <w:lang w:val="en-US" w:eastAsia="zh-CN"/>
        </w:rPr>
      </w:pPr>
      <w:r>
        <w:rPr>
          <w:lang w:val="en-US" w:eastAsia="zh-CN"/>
        </w:rPr>
        <w:t>For comparison, i</w:t>
      </w:r>
      <w:r w:rsidR="008731D6">
        <w:rPr>
          <w:lang w:val="en-US" w:eastAsia="zh-CN"/>
        </w:rPr>
        <w:t>n the conventional approach, measurements from set B are used to identify the strongest set B beam, then 3 neighbors of the strongest set B beam are measured additionally, and it is checked whether the optimal set A beam is one of them.</w:t>
      </w:r>
      <w:r w:rsidR="00583A97">
        <w:rPr>
          <w:lang w:val="en-US" w:eastAsia="zh-CN"/>
        </w:rPr>
        <w:t xml:space="preserve"> When number of the BSS is 1, then the optimal set A beam is checked against the strongest set B beam only.</w:t>
      </w:r>
    </w:p>
    <w:p w14:paraId="3B06B956" w14:textId="0D90747D" w:rsidR="00E412E7" w:rsidRDefault="00E412E7"/>
    <w:p w14:paraId="6A9BC491" w14:textId="77777777" w:rsidR="007A3B79" w:rsidRDefault="007A3B79" w:rsidP="007A3B79">
      <w:pPr>
        <w:rPr>
          <w:sz w:val="20"/>
          <w:szCs w:val="20"/>
        </w:rPr>
      </w:pPr>
      <w:r>
        <w:rPr>
          <w:sz w:val="20"/>
          <w:szCs w:val="20"/>
        </w:rPr>
        <w:t xml:space="preserve">We report top-1, top-2, top-3, top-4 beam prediction accuracy in the evaluation.  We also report top-1 1 dB margin accuracy as it reveals how well AI based BM performs compared with the conventional BM method. </w:t>
      </w:r>
    </w:p>
    <w:p w14:paraId="74D0D52D" w14:textId="6303853C" w:rsidR="007A3B79" w:rsidRDefault="007A3B79" w:rsidP="007A3B79">
      <w:pPr>
        <w:rPr>
          <w:sz w:val="20"/>
          <w:szCs w:val="20"/>
        </w:rPr>
      </w:pPr>
      <w:r>
        <w:rPr>
          <w:sz w:val="20"/>
          <w:szCs w:val="20"/>
        </w:rPr>
        <w:t xml:space="preserve">For each evaluation, a limited samples are included below. Please refer to the attached excel file for </w:t>
      </w:r>
      <w:r w:rsidR="00D326CF">
        <w:rPr>
          <w:sz w:val="20"/>
          <w:szCs w:val="20"/>
        </w:rPr>
        <w:t>the full</w:t>
      </w:r>
      <w:r>
        <w:rPr>
          <w:sz w:val="20"/>
          <w:szCs w:val="20"/>
        </w:rPr>
        <w:t xml:space="preserve"> reported evaluations.</w:t>
      </w:r>
    </w:p>
    <w:p w14:paraId="0A8F0BC6" w14:textId="6D934139" w:rsidR="007A3B79" w:rsidRDefault="007A3B79" w:rsidP="007A3B79">
      <w:pPr>
        <w:rPr>
          <w:sz w:val="20"/>
          <w:szCs w:val="20"/>
        </w:rPr>
      </w:pPr>
    </w:p>
    <w:p w14:paraId="453A12DB" w14:textId="19C16D09" w:rsidR="008958B5" w:rsidRDefault="008958B5" w:rsidP="007A3B79">
      <w:pPr>
        <w:rPr>
          <w:sz w:val="20"/>
          <w:szCs w:val="20"/>
        </w:rPr>
      </w:pPr>
      <w:r>
        <w:rPr>
          <w:sz w:val="20"/>
          <w:szCs w:val="20"/>
        </w:rPr>
        <w:t xml:space="preserve">In each table below (which may be truncated due to space limit) and all tables reported in the excel file, </w:t>
      </w:r>
    </w:p>
    <w:p w14:paraId="2C80AFA3" w14:textId="77777777" w:rsidR="008958B5" w:rsidRDefault="008958B5" w:rsidP="007A3B79">
      <w:pPr>
        <w:rPr>
          <w:sz w:val="20"/>
          <w:szCs w:val="20"/>
        </w:rPr>
      </w:pPr>
    </w:p>
    <w:p w14:paraId="2CC3581D" w14:textId="77777777" w:rsidR="007A3B79" w:rsidRDefault="007A3B79" w:rsidP="007A3B79">
      <w:pPr>
        <w:rPr>
          <w:sz w:val="20"/>
          <w:szCs w:val="20"/>
        </w:rPr>
      </w:pPr>
      <w:r>
        <w:rPr>
          <w:sz w:val="20"/>
          <w:szCs w:val="20"/>
        </w:rPr>
        <w:t xml:space="preserve">For each evaluation, the training data set composition is captured. </w:t>
      </w:r>
    </w:p>
    <w:p w14:paraId="5D181851" w14:textId="77777777" w:rsidR="007A3B79" w:rsidRDefault="007A3B79" w:rsidP="007A3B79">
      <w:pPr>
        <w:rPr>
          <w:sz w:val="20"/>
          <w:szCs w:val="20"/>
        </w:rPr>
      </w:pPr>
    </w:p>
    <w:p w14:paraId="0069B5B8" w14:textId="40713E02" w:rsidR="007A3B79" w:rsidRDefault="007A3B79" w:rsidP="007A3B79">
      <w:pPr>
        <w:rPr>
          <w:sz w:val="20"/>
          <w:szCs w:val="20"/>
        </w:rPr>
      </w:pPr>
      <w:r>
        <w:rPr>
          <w:sz w:val="20"/>
          <w:szCs w:val="20"/>
        </w:rPr>
        <w:t>For Generalization performance case 1</w:t>
      </w:r>
      <w:r w:rsidR="008958B5">
        <w:rPr>
          <w:sz w:val="20"/>
          <w:szCs w:val="20"/>
        </w:rPr>
        <w:t>(GP Case 1)</w:t>
      </w:r>
      <w:r>
        <w:rPr>
          <w:sz w:val="20"/>
          <w:szCs w:val="20"/>
        </w:rPr>
        <w:t xml:space="preserve">, the training data set and the test data set are the same. </w:t>
      </w:r>
      <w:r w:rsidR="008958B5">
        <w:rPr>
          <w:sz w:val="20"/>
          <w:szCs w:val="20"/>
        </w:rPr>
        <w:t xml:space="preserve">For each test, the test dataset is marked. </w:t>
      </w:r>
    </w:p>
    <w:p w14:paraId="726D0299" w14:textId="77777777" w:rsidR="007A3B79" w:rsidRDefault="007A3B79" w:rsidP="007A3B79">
      <w:pPr>
        <w:rPr>
          <w:sz w:val="20"/>
          <w:szCs w:val="20"/>
        </w:rPr>
      </w:pPr>
    </w:p>
    <w:p w14:paraId="5B098E9C" w14:textId="0022881D" w:rsidR="007A3B79" w:rsidRDefault="007A3B79" w:rsidP="007A3B79">
      <w:pPr>
        <w:rPr>
          <w:sz w:val="20"/>
          <w:szCs w:val="20"/>
        </w:rPr>
      </w:pPr>
      <w:r>
        <w:rPr>
          <w:sz w:val="20"/>
          <w:szCs w:val="20"/>
        </w:rPr>
        <w:t>For generalization performance case 2</w:t>
      </w:r>
      <w:r w:rsidR="008958B5">
        <w:rPr>
          <w:sz w:val="20"/>
          <w:szCs w:val="20"/>
        </w:rPr>
        <w:t>(GP Case 2)</w:t>
      </w:r>
      <w:r>
        <w:rPr>
          <w:sz w:val="20"/>
          <w:szCs w:val="20"/>
        </w:rPr>
        <w:t>, the training data set and the test data set are different</w:t>
      </w:r>
      <w:r w:rsidR="008958B5">
        <w:rPr>
          <w:sz w:val="20"/>
          <w:szCs w:val="20"/>
        </w:rPr>
        <w:t xml:space="preserve"> (c.f. the section on training dataset composition in this contribution)</w:t>
      </w:r>
      <w:r>
        <w:rPr>
          <w:sz w:val="20"/>
          <w:szCs w:val="20"/>
        </w:rPr>
        <w:t xml:space="preserve">. However, we also include the evaluation results in generalization former case 1 in the same table to allow review on GP-Case 1 and G-Case 2 side by side. </w:t>
      </w:r>
    </w:p>
    <w:p w14:paraId="16FAF9F9" w14:textId="3554891E" w:rsidR="008958B5" w:rsidRDefault="008958B5" w:rsidP="007A3B79">
      <w:pPr>
        <w:rPr>
          <w:sz w:val="20"/>
          <w:szCs w:val="20"/>
        </w:rPr>
      </w:pPr>
    </w:p>
    <w:p w14:paraId="071D1E91" w14:textId="1FAE400B" w:rsidR="008958B5" w:rsidRDefault="008958B5" w:rsidP="007A3B79">
      <w:pPr>
        <w:rPr>
          <w:sz w:val="20"/>
          <w:szCs w:val="20"/>
        </w:rPr>
      </w:pPr>
      <w:r>
        <w:rPr>
          <w:sz w:val="20"/>
          <w:szCs w:val="20"/>
        </w:rPr>
        <w:t xml:space="preserve">For Generalization performance case 3 (GP Case 3), </w:t>
      </w:r>
      <w:r w:rsidR="00880F34">
        <w:rPr>
          <w:sz w:val="20"/>
          <w:szCs w:val="20"/>
        </w:rPr>
        <w:t xml:space="preserve">a mixture of datasets is used for AI model training, and inference is performed on each component dataset. </w:t>
      </w:r>
    </w:p>
    <w:p w14:paraId="79D1A10B" w14:textId="77777777" w:rsidR="007A3B79" w:rsidRDefault="007A3B79"/>
    <w:p w14:paraId="0B1DF410" w14:textId="77777777" w:rsidR="00221596" w:rsidRDefault="00221596"/>
    <w:p w14:paraId="433E983B" w14:textId="7D520A66" w:rsidR="00B55437" w:rsidRPr="00B55437" w:rsidRDefault="00E412E7" w:rsidP="00E76988">
      <w:pPr>
        <w:pStyle w:val="Heading2"/>
        <w:rPr>
          <w:b/>
          <w:bCs/>
        </w:rPr>
      </w:pPr>
      <w:bookmarkStart w:id="14" w:name="_Toc127523434"/>
      <w:r>
        <w:lastRenderedPageBreak/>
        <w:t>Results for Generalization Performance Case</w:t>
      </w:r>
      <w:r w:rsidR="00B1413E">
        <w:t xml:space="preserve"> </w:t>
      </w:r>
      <w:r>
        <w:t>1</w:t>
      </w:r>
      <w:bookmarkEnd w:id="14"/>
    </w:p>
    <w:p w14:paraId="0F68C347" w14:textId="3EB707BA" w:rsidR="00221596" w:rsidRDefault="003B7875" w:rsidP="00775410">
      <w:pPr>
        <w:rPr>
          <w:sz w:val="20"/>
          <w:szCs w:val="20"/>
        </w:rPr>
      </w:pPr>
      <w:r w:rsidRPr="00775410">
        <w:rPr>
          <w:sz w:val="20"/>
          <w:szCs w:val="20"/>
        </w:rPr>
        <w:t xml:space="preserve">In general, for GP-Case-1, AI enabled BM outperforms the conventional approach. Just </w:t>
      </w:r>
      <w:r w:rsidR="00880F34">
        <w:rPr>
          <w:sz w:val="20"/>
          <w:szCs w:val="20"/>
        </w:rPr>
        <w:t xml:space="preserve">a few examples are </w:t>
      </w:r>
      <w:r w:rsidRPr="00775410">
        <w:rPr>
          <w:sz w:val="20"/>
          <w:szCs w:val="20"/>
        </w:rPr>
        <w:t xml:space="preserve">  provided</w:t>
      </w:r>
      <w:r w:rsidR="00880F34">
        <w:rPr>
          <w:sz w:val="20"/>
          <w:szCs w:val="20"/>
        </w:rPr>
        <w:t xml:space="preserve"> below. For full evaluation results, please refer to the attached excel file</w:t>
      </w:r>
      <w:r w:rsidRPr="00775410">
        <w:rPr>
          <w:sz w:val="20"/>
          <w:szCs w:val="20"/>
        </w:rPr>
        <w:t>.</w:t>
      </w:r>
    </w:p>
    <w:p w14:paraId="2C5CC0BD" w14:textId="0C0C1A6C" w:rsidR="009710E9" w:rsidRDefault="009710E9" w:rsidP="00775410">
      <w:pPr>
        <w:rPr>
          <w:sz w:val="20"/>
          <w:szCs w:val="20"/>
        </w:rPr>
      </w:pPr>
    </w:p>
    <w:p w14:paraId="212D5ED5" w14:textId="5EC64940" w:rsidR="009710E9" w:rsidRDefault="009710E9" w:rsidP="009710E9">
      <w:pPr>
        <w:pStyle w:val="Heading3"/>
      </w:pPr>
      <w:bookmarkStart w:id="15" w:name="_Toc127523435"/>
      <w:r>
        <w:t>Set B with 4 beams</w:t>
      </w:r>
      <w:bookmarkEnd w:id="15"/>
    </w:p>
    <w:p w14:paraId="3A747BEB" w14:textId="304307EF" w:rsidR="009710E9" w:rsidRDefault="009710E9" w:rsidP="009710E9"/>
    <w:tbl>
      <w:tblPr>
        <w:tblW w:w="6440" w:type="dxa"/>
        <w:tblLook w:val="04A0" w:firstRow="1" w:lastRow="0" w:firstColumn="1" w:lastColumn="0" w:noHBand="0" w:noVBand="1"/>
      </w:tblPr>
      <w:tblGrid>
        <w:gridCol w:w="3082"/>
        <w:gridCol w:w="1487"/>
        <w:gridCol w:w="1871"/>
      </w:tblGrid>
      <w:tr w:rsidR="009710E9" w14:paraId="5798547A"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68E94210" w14:textId="77777777" w:rsidR="009710E9" w:rsidRDefault="009710E9">
            <w:pPr>
              <w:rPr>
                <w:rFonts w:ascii="Calibri" w:hAnsi="Calibri" w:cs="Calibri"/>
                <w:b/>
                <w:bCs/>
                <w:color w:val="000000"/>
              </w:rPr>
            </w:pPr>
            <w:r>
              <w:rPr>
                <w:rFonts w:ascii="Calibri" w:hAnsi="Calibri" w:cs="Calibri"/>
                <w:b/>
                <w:bCs/>
                <w:color w:val="000000"/>
              </w:rPr>
              <w:t>Training data set composition: {Dataset-4-1a}</w:t>
            </w:r>
          </w:p>
        </w:tc>
      </w:tr>
      <w:tr w:rsidR="009710E9" w14:paraId="581ABF49" w14:textId="77777777" w:rsidTr="009710E9">
        <w:trPr>
          <w:trHeight w:val="320"/>
        </w:trPr>
        <w:tc>
          <w:tcPr>
            <w:tcW w:w="3082" w:type="dxa"/>
            <w:tcBorders>
              <w:top w:val="nil"/>
              <w:left w:val="nil"/>
              <w:bottom w:val="nil"/>
              <w:right w:val="nil"/>
            </w:tcBorders>
            <w:shd w:val="clear" w:color="auto" w:fill="auto"/>
            <w:noWrap/>
            <w:vAlign w:val="bottom"/>
            <w:hideMark/>
          </w:tcPr>
          <w:p w14:paraId="09ED9F0B"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7BFB30D9"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6E8DFC73" w14:textId="77777777" w:rsidR="009710E9" w:rsidRDefault="009710E9">
            <w:pPr>
              <w:rPr>
                <w:sz w:val="20"/>
                <w:szCs w:val="20"/>
              </w:rPr>
            </w:pPr>
          </w:p>
        </w:tc>
      </w:tr>
      <w:tr w:rsidR="009710E9" w14:paraId="5BF24917"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152948EF"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6BDFC480" w14:textId="77777777" w:rsidR="009710E9" w:rsidRDefault="009710E9">
            <w:pPr>
              <w:rPr>
                <w:rFonts w:ascii="Calibri" w:hAnsi="Calibri" w:cs="Calibri"/>
                <w:color w:val="000000"/>
              </w:rPr>
            </w:pPr>
            <w:r>
              <w:rPr>
                <w:rFonts w:ascii="Calibri" w:hAnsi="Calibri" w:cs="Calibri"/>
                <w:color w:val="000000"/>
              </w:rPr>
              <w:t>Dataset-4-1a</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02824DE0" w14:textId="77777777" w:rsidR="009710E9" w:rsidRDefault="009710E9">
            <w:pPr>
              <w:rPr>
                <w:rFonts w:ascii="Calibri" w:hAnsi="Calibri" w:cs="Calibri"/>
                <w:color w:val="000000"/>
              </w:rPr>
            </w:pPr>
            <w:r>
              <w:rPr>
                <w:rFonts w:ascii="Calibri" w:hAnsi="Calibri" w:cs="Calibri"/>
                <w:color w:val="000000"/>
              </w:rPr>
              <w:t>Dataset-4-1a</w:t>
            </w:r>
          </w:p>
        </w:tc>
      </w:tr>
      <w:tr w:rsidR="009710E9" w14:paraId="60F07132"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78EAD278"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639931A3"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71237B9" w14:textId="77777777" w:rsidR="009710E9" w:rsidRDefault="009710E9">
            <w:pPr>
              <w:rPr>
                <w:rFonts w:ascii="Calibri" w:hAnsi="Calibri" w:cs="Calibri"/>
                <w:color w:val="000000"/>
              </w:rPr>
            </w:pPr>
            <w:r>
              <w:rPr>
                <w:rFonts w:ascii="Calibri" w:hAnsi="Calibri" w:cs="Calibri"/>
                <w:color w:val="000000"/>
              </w:rPr>
              <w:t>Conv. prediction</w:t>
            </w:r>
          </w:p>
        </w:tc>
      </w:tr>
      <w:tr w:rsidR="009710E9" w14:paraId="7D7B4C6E"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033385D3" w14:textId="77777777" w:rsidR="009710E9" w:rsidRDefault="009710E9">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6AA1B063" w14:textId="77777777" w:rsidR="009710E9" w:rsidRDefault="009710E9">
            <w:pPr>
              <w:jc w:val="right"/>
              <w:rPr>
                <w:rFonts w:ascii="Calibri" w:hAnsi="Calibri" w:cs="Calibri"/>
                <w:color w:val="000000"/>
              </w:rPr>
            </w:pPr>
            <w:r>
              <w:rPr>
                <w:rFonts w:ascii="Calibri" w:hAnsi="Calibri" w:cs="Calibri"/>
                <w:color w:val="000000"/>
              </w:rPr>
              <w:t>0.687</w:t>
            </w:r>
          </w:p>
        </w:tc>
        <w:tc>
          <w:tcPr>
            <w:tcW w:w="1871" w:type="dxa"/>
            <w:tcBorders>
              <w:top w:val="nil"/>
              <w:left w:val="nil"/>
              <w:bottom w:val="single" w:sz="4" w:space="0" w:color="auto"/>
              <w:right w:val="single" w:sz="4" w:space="0" w:color="auto"/>
            </w:tcBorders>
            <w:shd w:val="clear" w:color="000000" w:fill="FFE699"/>
            <w:noWrap/>
            <w:hideMark/>
          </w:tcPr>
          <w:p w14:paraId="57F8C3C5" w14:textId="77777777" w:rsidR="009710E9" w:rsidRDefault="009710E9">
            <w:pPr>
              <w:jc w:val="right"/>
              <w:rPr>
                <w:rFonts w:ascii="Calibri" w:hAnsi="Calibri" w:cs="Calibri"/>
                <w:color w:val="000000"/>
              </w:rPr>
            </w:pPr>
            <w:r>
              <w:rPr>
                <w:rFonts w:ascii="Calibri" w:hAnsi="Calibri" w:cs="Calibri"/>
                <w:color w:val="000000"/>
              </w:rPr>
              <w:t>0.209</w:t>
            </w:r>
          </w:p>
        </w:tc>
      </w:tr>
      <w:tr w:rsidR="009710E9" w14:paraId="0289C7F7"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E301F6E" w14:textId="77777777" w:rsidR="009710E9" w:rsidRDefault="009710E9">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732A863" w14:textId="77777777" w:rsidR="009710E9" w:rsidRDefault="009710E9">
            <w:pPr>
              <w:jc w:val="right"/>
              <w:rPr>
                <w:rFonts w:ascii="Calibri" w:hAnsi="Calibri" w:cs="Calibri"/>
                <w:color w:val="000000"/>
              </w:rPr>
            </w:pPr>
            <w:r>
              <w:rPr>
                <w:rFonts w:ascii="Calibri" w:hAnsi="Calibri" w:cs="Calibri"/>
                <w:color w:val="000000"/>
              </w:rPr>
              <w:t>0.855</w:t>
            </w:r>
          </w:p>
        </w:tc>
        <w:tc>
          <w:tcPr>
            <w:tcW w:w="1871" w:type="dxa"/>
            <w:tcBorders>
              <w:top w:val="nil"/>
              <w:left w:val="nil"/>
              <w:bottom w:val="single" w:sz="4" w:space="0" w:color="auto"/>
              <w:right w:val="single" w:sz="4" w:space="0" w:color="auto"/>
            </w:tcBorders>
            <w:shd w:val="clear" w:color="000000" w:fill="FFE699"/>
            <w:noWrap/>
            <w:hideMark/>
          </w:tcPr>
          <w:p w14:paraId="0D72A753" w14:textId="77777777" w:rsidR="009710E9" w:rsidRDefault="009710E9">
            <w:pPr>
              <w:jc w:val="right"/>
              <w:rPr>
                <w:rFonts w:ascii="Calibri" w:hAnsi="Calibri" w:cs="Calibri"/>
                <w:color w:val="000000"/>
              </w:rPr>
            </w:pPr>
            <w:r>
              <w:rPr>
                <w:rFonts w:ascii="Calibri" w:hAnsi="Calibri" w:cs="Calibri"/>
                <w:color w:val="000000"/>
              </w:rPr>
              <w:t>0.308</w:t>
            </w:r>
          </w:p>
        </w:tc>
      </w:tr>
      <w:tr w:rsidR="009710E9" w14:paraId="17233F7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AC8F3AB" w14:textId="77777777" w:rsidR="009710E9" w:rsidRDefault="009710E9">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A38D605" w14:textId="77777777" w:rsidR="009710E9" w:rsidRDefault="009710E9">
            <w:pPr>
              <w:jc w:val="right"/>
              <w:rPr>
                <w:rFonts w:ascii="Calibri" w:hAnsi="Calibri" w:cs="Calibri"/>
                <w:color w:val="000000"/>
              </w:rPr>
            </w:pPr>
            <w:r>
              <w:rPr>
                <w:rFonts w:ascii="Calibri" w:hAnsi="Calibri" w:cs="Calibri"/>
                <w:color w:val="000000"/>
              </w:rPr>
              <w:t>0.915</w:t>
            </w:r>
          </w:p>
        </w:tc>
        <w:tc>
          <w:tcPr>
            <w:tcW w:w="1871" w:type="dxa"/>
            <w:tcBorders>
              <w:top w:val="nil"/>
              <w:left w:val="nil"/>
              <w:bottom w:val="single" w:sz="4" w:space="0" w:color="auto"/>
              <w:right w:val="single" w:sz="4" w:space="0" w:color="auto"/>
            </w:tcBorders>
            <w:shd w:val="clear" w:color="000000" w:fill="FFE699"/>
            <w:noWrap/>
            <w:hideMark/>
          </w:tcPr>
          <w:p w14:paraId="417741C7" w14:textId="77777777" w:rsidR="009710E9" w:rsidRDefault="009710E9">
            <w:pPr>
              <w:jc w:val="right"/>
              <w:rPr>
                <w:rFonts w:ascii="Calibri" w:hAnsi="Calibri" w:cs="Calibri"/>
                <w:color w:val="000000"/>
              </w:rPr>
            </w:pPr>
            <w:r>
              <w:rPr>
                <w:rFonts w:ascii="Calibri" w:hAnsi="Calibri" w:cs="Calibri"/>
                <w:color w:val="000000"/>
              </w:rPr>
              <w:t>0.403</w:t>
            </w:r>
          </w:p>
        </w:tc>
      </w:tr>
      <w:tr w:rsidR="009710E9" w14:paraId="44C32ADB"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3E469FB5" w14:textId="77777777" w:rsidR="009710E9" w:rsidRDefault="009710E9">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3669B6AD" w14:textId="77777777" w:rsidR="009710E9" w:rsidRDefault="009710E9">
            <w:pPr>
              <w:jc w:val="right"/>
              <w:rPr>
                <w:rFonts w:ascii="Calibri" w:hAnsi="Calibri" w:cs="Calibri"/>
                <w:color w:val="000000"/>
              </w:rPr>
            </w:pPr>
            <w:r>
              <w:rPr>
                <w:rFonts w:ascii="Calibri" w:hAnsi="Calibri" w:cs="Calibri"/>
                <w:color w:val="000000"/>
              </w:rPr>
              <w:t>0.949</w:t>
            </w:r>
          </w:p>
        </w:tc>
        <w:tc>
          <w:tcPr>
            <w:tcW w:w="1871" w:type="dxa"/>
            <w:tcBorders>
              <w:top w:val="nil"/>
              <w:left w:val="nil"/>
              <w:bottom w:val="single" w:sz="4" w:space="0" w:color="auto"/>
              <w:right w:val="single" w:sz="4" w:space="0" w:color="auto"/>
            </w:tcBorders>
            <w:shd w:val="clear" w:color="000000" w:fill="FFE699"/>
            <w:noWrap/>
            <w:hideMark/>
          </w:tcPr>
          <w:p w14:paraId="1091CF1C" w14:textId="77777777" w:rsidR="009710E9" w:rsidRDefault="009710E9">
            <w:pPr>
              <w:jc w:val="right"/>
              <w:rPr>
                <w:rFonts w:ascii="Calibri" w:hAnsi="Calibri" w:cs="Calibri"/>
                <w:color w:val="000000"/>
              </w:rPr>
            </w:pPr>
            <w:r>
              <w:rPr>
                <w:rFonts w:ascii="Calibri" w:hAnsi="Calibri" w:cs="Calibri"/>
                <w:color w:val="000000"/>
              </w:rPr>
              <w:t>0.549</w:t>
            </w:r>
          </w:p>
        </w:tc>
      </w:tr>
      <w:tr w:rsidR="009710E9" w14:paraId="04F2A6E4"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hideMark/>
          </w:tcPr>
          <w:p w14:paraId="0E4FEA8E" w14:textId="77777777" w:rsidR="009710E9" w:rsidRDefault="009710E9">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single" w:sz="4" w:space="0" w:color="auto"/>
              <w:right w:val="single" w:sz="4" w:space="0" w:color="auto"/>
            </w:tcBorders>
            <w:shd w:val="clear" w:color="000000" w:fill="C6E0B4"/>
            <w:noWrap/>
            <w:hideMark/>
          </w:tcPr>
          <w:p w14:paraId="2AE5F8A4" w14:textId="77777777" w:rsidR="009710E9" w:rsidRDefault="009710E9">
            <w:pPr>
              <w:jc w:val="right"/>
              <w:rPr>
                <w:rFonts w:ascii="Calibri" w:hAnsi="Calibri" w:cs="Calibri"/>
                <w:color w:val="000000"/>
              </w:rPr>
            </w:pPr>
            <w:r>
              <w:rPr>
                <w:rFonts w:ascii="Calibri" w:hAnsi="Calibri" w:cs="Calibri"/>
                <w:color w:val="000000"/>
              </w:rPr>
              <w:t>0.793</w:t>
            </w:r>
          </w:p>
        </w:tc>
        <w:tc>
          <w:tcPr>
            <w:tcW w:w="1871" w:type="dxa"/>
            <w:tcBorders>
              <w:top w:val="nil"/>
              <w:left w:val="nil"/>
              <w:bottom w:val="single" w:sz="4" w:space="0" w:color="auto"/>
              <w:right w:val="single" w:sz="4" w:space="0" w:color="auto"/>
            </w:tcBorders>
            <w:shd w:val="clear" w:color="000000" w:fill="8EF2A3"/>
            <w:noWrap/>
            <w:hideMark/>
          </w:tcPr>
          <w:p w14:paraId="5380881D" w14:textId="77777777" w:rsidR="009710E9" w:rsidRDefault="009710E9">
            <w:pPr>
              <w:jc w:val="right"/>
              <w:rPr>
                <w:rFonts w:ascii="Calibri" w:hAnsi="Calibri" w:cs="Calibri"/>
                <w:color w:val="000000"/>
              </w:rPr>
            </w:pPr>
            <w:r>
              <w:rPr>
                <w:rFonts w:ascii="Calibri" w:hAnsi="Calibri" w:cs="Calibri"/>
                <w:color w:val="000000"/>
              </w:rPr>
              <w:t>0.303</w:t>
            </w:r>
          </w:p>
        </w:tc>
      </w:tr>
      <w:tr w:rsidR="009710E9" w14:paraId="156D75B3" w14:textId="77777777" w:rsidTr="009710E9">
        <w:trPr>
          <w:trHeight w:val="320"/>
        </w:trPr>
        <w:tc>
          <w:tcPr>
            <w:tcW w:w="3082" w:type="dxa"/>
            <w:tcBorders>
              <w:top w:val="nil"/>
              <w:left w:val="nil"/>
              <w:bottom w:val="nil"/>
              <w:right w:val="nil"/>
            </w:tcBorders>
            <w:shd w:val="clear" w:color="auto" w:fill="auto"/>
            <w:noWrap/>
            <w:vAlign w:val="bottom"/>
            <w:hideMark/>
          </w:tcPr>
          <w:p w14:paraId="6BF930F2" w14:textId="77777777" w:rsidR="009710E9" w:rsidRDefault="009710E9">
            <w:pPr>
              <w:jc w:val="right"/>
              <w:rPr>
                <w:rFonts w:ascii="Calibri" w:hAnsi="Calibri" w:cs="Calibri"/>
                <w:color w:val="000000"/>
              </w:rPr>
            </w:pPr>
          </w:p>
        </w:tc>
        <w:tc>
          <w:tcPr>
            <w:tcW w:w="1487" w:type="dxa"/>
            <w:tcBorders>
              <w:top w:val="nil"/>
              <w:left w:val="nil"/>
              <w:bottom w:val="nil"/>
              <w:right w:val="nil"/>
            </w:tcBorders>
            <w:shd w:val="clear" w:color="auto" w:fill="auto"/>
            <w:noWrap/>
            <w:hideMark/>
          </w:tcPr>
          <w:p w14:paraId="51D7B5FD"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5B6D9156" w14:textId="77777777" w:rsidR="009710E9" w:rsidRDefault="009710E9">
            <w:pPr>
              <w:rPr>
                <w:sz w:val="20"/>
                <w:szCs w:val="20"/>
              </w:rPr>
            </w:pPr>
          </w:p>
        </w:tc>
      </w:tr>
      <w:tr w:rsidR="009710E9" w14:paraId="6CD8C309" w14:textId="77777777" w:rsidTr="009710E9">
        <w:trPr>
          <w:trHeight w:val="320"/>
        </w:trPr>
        <w:tc>
          <w:tcPr>
            <w:tcW w:w="3082" w:type="dxa"/>
            <w:tcBorders>
              <w:top w:val="nil"/>
              <w:left w:val="nil"/>
              <w:bottom w:val="nil"/>
              <w:right w:val="nil"/>
            </w:tcBorders>
            <w:shd w:val="clear" w:color="auto" w:fill="auto"/>
            <w:noWrap/>
            <w:vAlign w:val="bottom"/>
            <w:hideMark/>
          </w:tcPr>
          <w:p w14:paraId="23490542" w14:textId="77777777" w:rsidR="009710E9" w:rsidRDefault="009710E9">
            <w:pPr>
              <w:rPr>
                <w:sz w:val="20"/>
                <w:szCs w:val="20"/>
              </w:rPr>
            </w:pPr>
          </w:p>
        </w:tc>
        <w:tc>
          <w:tcPr>
            <w:tcW w:w="1487" w:type="dxa"/>
            <w:tcBorders>
              <w:top w:val="nil"/>
              <w:left w:val="nil"/>
              <w:bottom w:val="nil"/>
              <w:right w:val="nil"/>
            </w:tcBorders>
            <w:shd w:val="clear" w:color="auto" w:fill="auto"/>
            <w:noWrap/>
            <w:hideMark/>
          </w:tcPr>
          <w:p w14:paraId="435B756A"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6B44571" w14:textId="77777777" w:rsidR="009710E9" w:rsidRDefault="009710E9">
            <w:pPr>
              <w:rPr>
                <w:sz w:val="20"/>
                <w:szCs w:val="20"/>
              </w:rPr>
            </w:pPr>
          </w:p>
        </w:tc>
      </w:tr>
      <w:tr w:rsidR="009710E9" w14:paraId="082CCC51"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52BF18F2" w14:textId="77777777" w:rsidR="009710E9" w:rsidRDefault="009710E9">
            <w:pPr>
              <w:rPr>
                <w:rFonts w:ascii="Calibri" w:hAnsi="Calibri" w:cs="Calibri"/>
                <w:b/>
                <w:bCs/>
                <w:color w:val="000000"/>
              </w:rPr>
            </w:pPr>
            <w:r>
              <w:rPr>
                <w:rFonts w:ascii="Calibri" w:hAnsi="Calibri" w:cs="Calibri"/>
                <w:b/>
                <w:bCs/>
                <w:color w:val="000000"/>
              </w:rPr>
              <w:t>Training data set composition: {Dataset-4-1b}</w:t>
            </w:r>
          </w:p>
        </w:tc>
      </w:tr>
      <w:tr w:rsidR="009710E9" w14:paraId="446577C5" w14:textId="77777777" w:rsidTr="009710E9">
        <w:trPr>
          <w:trHeight w:val="320"/>
        </w:trPr>
        <w:tc>
          <w:tcPr>
            <w:tcW w:w="3082" w:type="dxa"/>
            <w:tcBorders>
              <w:top w:val="nil"/>
              <w:left w:val="nil"/>
              <w:bottom w:val="nil"/>
              <w:right w:val="nil"/>
            </w:tcBorders>
            <w:shd w:val="clear" w:color="auto" w:fill="auto"/>
            <w:noWrap/>
            <w:vAlign w:val="bottom"/>
            <w:hideMark/>
          </w:tcPr>
          <w:p w14:paraId="39A6EF15"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542EC02F"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08FB6D3" w14:textId="77777777" w:rsidR="009710E9" w:rsidRDefault="009710E9">
            <w:pPr>
              <w:rPr>
                <w:sz w:val="20"/>
                <w:szCs w:val="20"/>
              </w:rPr>
            </w:pPr>
          </w:p>
        </w:tc>
      </w:tr>
      <w:tr w:rsidR="009710E9" w14:paraId="17F7F048"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3B0A679"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2AEF24A2" w14:textId="77777777" w:rsidR="009710E9" w:rsidRDefault="009710E9">
            <w:pPr>
              <w:rPr>
                <w:rFonts w:ascii="Calibri" w:hAnsi="Calibri" w:cs="Calibri"/>
                <w:color w:val="000000"/>
              </w:rPr>
            </w:pPr>
            <w:r>
              <w:rPr>
                <w:rFonts w:ascii="Calibri" w:hAnsi="Calibri" w:cs="Calibri"/>
                <w:color w:val="000000"/>
              </w:rPr>
              <w:t>Dataset-4-1b</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335D28EE" w14:textId="77777777" w:rsidR="009710E9" w:rsidRDefault="009710E9">
            <w:pPr>
              <w:rPr>
                <w:rFonts w:ascii="Calibri" w:hAnsi="Calibri" w:cs="Calibri"/>
                <w:color w:val="000000"/>
              </w:rPr>
            </w:pPr>
            <w:r>
              <w:rPr>
                <w:rFonts w:ascii="Calibri" w:hAnsi="Calibri" w:cs="Calibri"/>
                <w:color w:val="000000"/>
              </w:rPr>
              <w:t>Dataset-4-1b</w:t>
            </w:r>
          </w:p>
        </w:tc>
      </w:tr>
      <w:tr w:rsidR="009710E9" w14:paraId="37EEB08F"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1DC9A804"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5C3F5B39"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59B7546" w14:textId="77777777" w:rsidR="009710E9" w:rsidRDefault="009710E9">
            <w:pPr>
              <w:rPr>
                <w:rFonts w:ascii="Calibri" w:hAnsi="Calibri" w:cs="Calibri"/>
                <w:color w:val="000000"/>
              </w:rPr>
            </w:pPr>
            <w:r>
              <w:rPr>
                <w:rFonts w:ascii="Calibri" w:hAnsi="Calibri" w:cs="Calibri"/>
                <w:color w:val="000000"/>
              </w:rPr>
              <w:t>Conv. prediction</w:t>
            </w:r>
          </w:p>
        </w:tc>
      </w:tr>
      <w:tr w:rsidR="009710E9" w14:paraId="4D78C09D"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5AF82548" w14:textId="77777777" w:rsidR="009710E9" w:rsidRDefault="009710E9">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7CBB11FF" w14:textId="77777777" w:rsidR="009710E9" w:rsidRDefault="009710E9">
            <w:pPr>
              <w:jc w:val="right"/>
              <w:rPr>
                <w:rFonts w:ascii="Calibri" w:hAnsi="Calibri" w:cs="Calibri"/>
                <w:color w:val="000000"/>
              </w:rPr>
            </w:pPr>
            <w:r>
              <w:rPr>
                <w:rFonts w:ascii="Calibri" w:hAnsi="Calibri" w:cs="Calibri"/>
                <w:color w:val="000000"/>
              </w:rPr>
              <w:t>0.680</w:t>
            </w:r>
          </w:p>
        </w:tc>
        <w:tc>
          <w:tcPr>
            <w:tcW w:w="1871" w:type="dxa"/>
            <w:tcBorders>
              <w:top w:val="nil"/>
              <w:left w:val="nil"/>
              <w:bottom w:val="single" w:sz="4" w:space="0" w:color="auto"/>
              <w:right w:val="single" w:sz="4" w:space="0" w:color="auto"/>
            </w:tcBorders>
            <w:shd w:val="clear" w:color="000000" w:fill="FFE699"/>
            <w:noWrap/>
            <w:hideMark/>
          </w:tcPr>
          <w:p w14:paraId="2FAE517C" w14:textId="77777777" w:rsidR="009710E9" w:rsidRDefault="009710E9">
            <w:pPr>
              <w:jc w:val="right"/>
              <w:rPr>
                <w:rFonts w:ascii="Calibri" w:hAnsi="Calibri" w:cs="Calibri"/>
                <w:color w:val="000000"/>
              </w:rPr>
            </w:pPr>
            <w:r>
              <w:rPr>
                <w:rFonts w:ascii="Calibri" w:hAnsi="Calibri" w:cs="Calibri"/>
                <w:color w:val="000000"/>
              </w:rPr>
              <w:t>0.201</w:t>
            </w:r>
          </w:p>
        </w:tc>
      </w:tr>
      <w:tr w:rsidR="009710E9" w14:paraId="49A5EDB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2C821436" w14:textId="77777777" w:rsidR="009710E9" w:rsidRDefault="009710E9">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54E38E8" w14:textId="77777777" w:rsidR="009710E9" w:rsidRDefault="009710E9">
            <w:pPr>
              <w:jc w:val="right"/>
              <w:rPr>
                <w:rFonts w:ascii="Calibri" w:hAnsi="Calibri" w:cs="Calibri"/>
                <w:color w:val="000000"/>
              </w:rPr>
            </w:pPr>
            <w:r>
              <w:rPr>
                <w:rFonts w:ascii="Calibri" w:hAnsi="Calibri" w:cs="Calibri"/>
                <w:color w:val="000000"/>
              </w:rPr>
              <w:t>0.848</w:t>
            </w:r>
          </w:p>
        </w:tc>
        <w:tc>
          <w:tcPr>
            <w:tcW w:w="1871" w:type="dxa"/>
            <w:tcBorders>
              <w:top w:val="nil"/>
              <w:left w:val="nil"/>
              <w:bottom w:val="single" w:sz="4" w:space="0" w:color="auto"/>
              <w:right w:val="single" w:sz="4" w:space="0" w:color="auto"/>
            </w:tcBorders>
            <w:shd w:val="clear" w:color="000000" w:fill="FFE699"/>
            <w:noWrap/>
            <w:hideMark/>
          </w:tcPr>
          <w:p w14:paraId="74E9D539" w14:textId="77777777" w:rsidR="009710E9" w:rsidRDefault="009710E9">
            <w:pPr>
              <w:jc w:val="right"/>
              <w:rPr>
                <w:rFonts w:ascii="Calibri" w:hAnsi="Calibri" w:cs="Calibri"/>
                <w:color w:val="000000"/>
              </w:rPr>
            </w:pPr>
            <w:r>
              <w:rPr>
                <w:rFonts w:ascii="Calibri" w:hAnsi="Calibri" w:cs="Calibri"/>
                <w:color w:val="000000"/>
              </w:rPr>
              <w:t>0.305</w:t>
            </w:r>
          </w:p>
        </w:tc>
      </w:tr>
      <w:tr w:rsidR="009710E9" w14:paraId="6EBAE7B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D9D1849" w14:textId="77777777" w:rsidR="009710E9" w:rsidRDefault="009710E9">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EB99911" w14:textId="77777777" w:rsidR="009710E9" w:rsidRDefault="009710E9">
            <w:pPr>
              <w:jc w:val="right"/>
              <w:rPr>
                <w:rFonts w:ascii="Calibri" w:hAnsi="Calibri" w:cs="Calibri"/>
                <w:color w:val="000000"/>
              </w:rPr>
            </w:pPr>
            <w:r>
              <w:rPr>
                <w:rFonts w:ascii="Calibri" w:hAnsi="Calibri" w:cs="Calibri"/>
                <w:color w:val="000000"/>
              </w:rPr>
              <w:t>0.912</w:t>
            </w:r>
          </w:p>
        </w:tc>
        <w:tc>
          <w:tcPr>
            <w:tcW w:w="1871" w:type="dxa"/>
            <w:tcBorders>
              <w:top w:val="nil"/>
              <w:left w:val="nil"/>
              <w:bottom w:val="single" w:sz="4" w:space="0" w:color="auto"/>
              <w:right w:val="single" w:sz="4" w:space="0" w:color="auto"/>
            </w:tcBorders>
            <w:shd w:val="clear" w:color="000000" w:fill="FFE699"/>
            <w:noWrap/>
            <w:hideMark/>
          </w:tcPr>
          <w:p w14:paraId="0131CE10" w14:textId="77777777" w:rsidR="009710E9" w:rsidRDefault="009710E9">
            <w:pPr>
              <w:jc w:val="right"/>
              <w:rPr>
                <w:rFonts w:ascii="Calibri" w:hAnsi="Calibri" w:cs="Calibri"/>
                <w:color w:val="000000"/>
              </w:rPr>
            </w:pPr>
            <w:r>
              <w:rPr>
                <w:rFonts w:ascii="Calibri" w:hAnsi="Calibri" w:cs="Calibri"/>
                <w:color w:val="000000"/>
              </w:rPr>
              <w:t>0.416</w:t>
            </w:r>
          </w:p>
        </w:tc>
      </w:tr>
      <w:tr w:rsidR="009710E9" w14:paraId="62A594E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1358689F" w14:textId="77777777" w:rsidR="009710E9" w:rsidRDefault="009710E9">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41B254A2" w14:textId="77777777" w:rsidR="009710E9" w:rsidRDefault="009710E9">
            <w:pPr>
              <w:jc w:val="right"/>
              <w:rPr>
                <w:rFonts w:ascii="Calibri" w:hAnsi="Calibri" w:cs="Calibri"/>
                <w:color w:val="000000"/>
              </w:rPr>
            </w:pPr>
            <w:r>
              <w:rPr>
                <w:rFonts w:ascii="Calibri" w:hAnsi="Calibri" w:cs="Calibri"/>
                <w:color w:val="000000"/>
              </w:rPr>
              <w:t>0.948</w:t>
            </w:r>
          </w:p>
        </w:tc>
        <w:tc>
          <w:tcPr>
            <w:tcW w:w="1871" w:type="dxa"/>
            <w:tcBorders>
              <w:top w:val="nil"/>
              <w:left w:val="nil"/>
              <w:bottom w:val="single" w:sz="4" w:space="0" w:color="auto"/>
              <w:right w:val="single" w:sz="4" w:space="0" w:color="auto"/>
            </w:tcBorders>
            <w:shd w:val="clear" w:color="000000" w:fill="FFE699"/>
            <w:noWrap/>
            <w:hideMark/>
          </w:tcPr>
          <w:p w14:paraId="71659F85" w14:textId="77777777" w:rsidR="009710E9" w:rsidRDefault="009710E9">
            <w:pPr>
              <w:jc w:val="right"/>
              <w:rPr>
                <w:rFonts w:ascii="Calibri" w:hAnsi="Calibri" w:cs="Calibri"/>
                <w:color w:val="000000"/>
              </w:rPr>
            </w:pPr>
            <w:r>
              <w:rPr>
                <w:rFonts w:ascii="Calibri" w:hAnsi="Calibri" w:cs="Calibri"/>
                <w:color w:val="000000"/>
              </w:rPr>
              <w:t>0.581</w:t>
            </w:r>
          </w:p>
        </w:tc>
      </w:tr>
      <w:tr w:rsidR="009710E9" w14:paraId="5E71B086" w14:textId="77777777" w:rsidTr="009710E9">
        <w:trPr>
          <w:trHeight w:val="320"/>
        </w:trPr>
        <w:tc>
          <w:tcPr>
            <w:tcW w:w="3082" w:type="dxa"/>
            <w:tcBorders>
              <w:top w:val="nil"/>
              <w:left w:val="single" w:sz="4" w:space="0" w:color="auto"/>
              <w:bottom w:val="nil"/>
              <w:right w:val="single" w:sz="4" w:space="0" w:color="auto"/>
            </w:tcBorders>
            <w:shd w:val="clear" w:color="000000" w:fill="FCAEEA"/>
            <w:noWrap/>
            <w:vAlign w:val="bottom"/>
            <w:hideMark/>
          </w:tcPr>
          <w:p w14:paraId="054DFE78" w14:textId="77777777" w:rsidR="009710E9" w:rsidRDefault="009710E9">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nil"/>
              <w:right w:val="single" w:sz="4" w:space="0" w:color="auto"/>
            </w:tcBorders>
            <w:shd w:val="clear" w:color="000000" w:fill="C6E0B4"/>
            <w:noWrap/>
            <w:hideMark/>
          </w:tcPr>
          <w:p w14:paraId="1C27FCF1" w14:textId="77777777" w:rsidR="009710E9" w:rsidRDefault="009710E9">
            <w:pPr>
              <w:jc w:val="right"/>
              <w:rPr>
                <w:rFonts w:ascii="Calibri" w:hAnsi="Calibri" w:cs="Calibri"/>
                <w:color w:val="000000"/>
              </w:rPr>
            </w:pPr>
            <w:r>
              <w:rPr>
                <w:rFonts w:ascii="Calibri" w:hAnsi="Calibri" w:cs="Calibri"/>
                <w:color w:val="000000"/>
              </w:rPr>
              <w:t>0.786</w:t>
            </w:r>
          </w:p>
        </w:tc>
        <w:tc>
          <w:tcPr>
            <w:tcW w:w="1871" w:type="dxa"/>
            <w:tcBorders>
              <w:top w:val="nil"/>
              <w:left w:val="nil"/>
              <w:bottom w:val="nil"/>
              <w:right w:val="single" w:sz="4" w:space="0" w:color="auto"/>
            </w:tcBorders>
            <w:shd w:val="clear" w:color="000000" w:fill="8EF2A3"/>
            <w:noWrap/>
            <w:hideMark/>
          </w:tcPr>
          <w:p w14:paraId="451F57A2" w14:textId="77777777" w:rsidR="009710E9" w:rsidRDefault="009710E9">
            <w:pPr>
              <w:jc w:val="right"/>
              <w:rPr>
                <w:rFonts w:ascii="Calibri" w:hAnsi="Calibri" w:cs="Calibri"/>
                <w:color w:val="000000"/>
              </w:rPr>
            </w:pPr>
            <w:r>
              <w:rPr>
                <w:rFonts w:ascii="Calibri" w:hAnsi="Calibri" w:cs="Calibri"/>
                <w:color w:val="000000"/>
              </w:rPr>
              <w:t>0.288</w:t>
            </w:r>
          </w:p>
        </w:tc>
      </w:tr>
      <w:tr w:rsidR="009710E9" w14:paraId="04557DC3"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tcPr>
          <w:p w14:paraId="3D2911E9" w14:textId="77777777" w:rsidR="009710E9" w:rsidRDefault="009710E9">
            <w:pPr>
              <w:rPr>
                <w:rFonts w:ascii="Calibri" w:hAnsi="Calibri" w:cs="Calibri"/>
                <w:color w:val="000000"/>
              </w:rPr>
            </w:pPr>
          </w:p>
        </w:tc>
        <w:tc>
          <w:tcPr>
            <w:tcW w:w="1487" w:type="dxa"/>
            <w:tcBorders>
              <w:top w:val="nil"/>
              <w:left w:val="nil"/>
              <w:bottom w:val="single" w:sz="4" w:space="0" w:color="auto"/>
              <w:right w:val="single" w:sz="4" w:space="0" w:color="auto"/>
            </w:tcBorders>
            <w:shd w:val="clear" w:color="000000" w:fill="C6E0B4"/>
            <w:noWrap/>
          </w:tcPr>
          <w:p w14:paraId="6BA0E20C" w14:textId="77777777" w:rsidR="009710E9" w:rsidRDefault="009710E9">
            <w:pPr>
              <w:jc w:val="right"/>
              <w:rPr>
                <w:rFonts w:ascii="Calibri" w:hAnsi="Calibri" w:cs="Calibri"/>
                <w:color w:val="000000"/>
              </w:rPr>
            </w:pPr>
          </w:p>
        </w:tc>
        <w:tc>
          <w:tcPr>
            <w:tcW w:w="1871" w:type="dxa"/>
            <w:tcBorders>
              <w:top w:val="nil"/>
              <w:left w:val="nil"/>
              <w:bottom w:val="single" w:sz="4" w:space="0" w:color="auto"/>
              <w:right w:val="single" w:sz="4" w:space="0" w:color="auto"/>
            </w:tcBorders>
            <w:shd w:val="clear" w:color="000000" w:fill="8EF2A3"/>
            <w:noWrap/>
          </w:tcPr>
          <w:p w14:paraId="160CCE5D" w14:textId="77777777" w:rsidR="009710E9" w:rsidRDefault="009710E9">
            <w:pPr>
              <w:jc w:val="right"/>
              <w:rPr>
                <w:rFonts w:ascii="Calibri" w:hAnsi="Calibri" w:cs="Calibri"/>
                <w:color w:val="000000"/>
              </w:rPr>
            </w:pPr>
          </w:p>
        </w:tc>
      </w:tr>
    </w:tbl>
    <w:p w14:paraId="5601D244" w14:textId="6B93CF5D" w:rsidR="00221596" w:rsidRDefault="00221596" w:rsidP="00775410">
      <w:pPr>
        <w:rPr>
          <w:sz w:val="20"/>
          <w:szCs w:val="20"/>
        </w:rPr>
      </w:pPr>
    </w:p>
    <w:p w14:paraId="20870C5D" w14:textId="77F1FCB6" w:rsidR="00532126" w:rsidRDefault="00532126" w:rsidP="00775410">
      <w:pPr>
        <w:rPr>
          <w:sz w:val="20"/>
          <w:szCs w:val="20"/>
        </w:rPr>
      </w:pPr>
    </w:p>
    <w:p w14:paraId="2AE8E08A" w14:textId="0D065082" w:rsidR="00532126" w:rsidRDefault="00532126" w:rsidP="00285F90">
      <w:pPr>
        <w:pStyle w:val="Heading3"/>
      </w:pPr>
      <w:bookmarkStart w:id="16" w:name="_Toc127523436"/>
      <w:r>
        <w:t>Set B with 8 beams</w:t>
      </w:r>
      <w:bookmarkEnd w:id="16"/>
    </w:p>
    <w:p w14:paraId="464B4D9D" w14:textId="51ED5753" w:rsidR="00E1270E" w:rsidRDefault="00E1270E" w:rsidP="00E1270E"/>
    <w:tbl>
      <w:tblPr>
        <w:tblW w:w="6500" w:type="dxa"/>
        <w:tblLook w:val="04A0" w:firstRow="1" w:lastRow="0" w:firstColumn="1" w:lastColumn="0" w:noHBand="0" w:noVBand="1"/>
      </w:tblPr>
      <w:tblGrid>
        <w:gridCol w:w="3111"/>
        <w:gridCol w:w="1500"/>
        <w:gridCol w:w="1889"/>
      </w:tblGrid>
      <w:tr w:rsidR="00E1270E" w14:paraId="1FEFACAA"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30434660" w14:textId="77777777" w:rsidR="00E1270E" w:rsidRDefault="00E1270E">
            <w:pPr>
              <w:rPr>
                <w:rFonts w:ascii="Calibri" w:hAnsi="Calibri" w:cs="Calibri"/>
                <w:b/>
                <w:bCs/>
                <w:color w:val="000000"/>
              </w:rPr>
            </w:pPr>
            <w:r>
              <w:rPr>
                <w:rFonts w:ascii="Calibri" w:hAnsi="Calibri" w:cs="Calibri"/>
                <w:b/>
                <w:bCs/>
                <w:color w:val="000000"/>
              </w:rPr>
              <w:t>Training data set composition: {Dataset-8-1a}</w:t>
            </w:r>
          </w:p>
        </w:tc>
      </w:tr>
      <w:tr w:rsidR="00E1270E" w14:paraId="27642ED9" w14:textId="77777777" w:rsidTr="00E1270E">
        <w:trPr>
          <w:trHeight w:val="320"/>
        </w:trPr>
        <w:tc>
          <w:tcPr>
            <w:tcW w:w="3111" w:type="dxa"/>
            <w:tcBorders>
              <w:top w:val="nil"/>
              <w:left w:val="nil"/>
              <w:bottom w:val="nil"/>
              <w:right w:val="nil"/>
            </w:tcBorders>
            <w:shd w:val="clear" w:color="auto" w:fill="auto"/>
            <w:noWrap/>
            <w:vAlign w:val="bottom"/>
            <w:hideMark/>
          </w:tcPr>
          <w:p w14:paraId="48BFBCC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7EBA72B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51CFAE72" w14:textId="77777777" w:rsidR="00E1270E" w:rsidRDefault="00E1270E">
            <w:pPr>
              <w:rPr>
                <w:sz w:val="20"/>
                <w:szCs w:val="20"/>
              </w:rPr>
            </w:pPr>
          </w:p>
        </w:tc>
      </w:tr>
      <w:tr w:rsidR="00E1270E" w14:paraId="451F8EFF"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965EFBB"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66AABBE9" w14:textId="77777777" w:rsidR="00E1270E" w:rsidRDefault="00E1270E">
            <w:pPr>
              <w:rPr>
                <w:rFonts w:ascii="Calibri" w:hAnsi="Calibri" w:cs="Calibri"/>
                <w:color w:val="000000"/>
              </w:rPr>
            </w:pPr>
            <w:r>
              <w:rPr>
                <w:rFonts w:ascii="Calibri" w:hAnsi="Calibri" w:cs="Calibri"/>
                <w:color w:val="000000"/>
              </w:rPr>
              <w:t>Dataset-8-1a</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EF7D7D3" w14:textId="77777777" w:rsidR="00E1270E" w:rsidRDefault="00E1270E">
            <w:pPr>
              <w:rPr>
                <w:rFonts w:ascii="Calibri" w:hAnsi="Calibri" w:cs="Calibri"/>
                <w:color w:val="000000"/>
              </w:rPr>
            </w:pPr>
            <w:r>
              <w:rPr>
                <w:rFonts w:ascii="Calibri" w:hAnsi="Calibri" w:cs="Calibri"/>
                <w:color w:val="000000"/>
              </w:rPr>
              <w:t>Dataset-8-1a</w:t>
            </w:r>
          </w:p>
        </w:tc>
      </w:tr>
      <w:tr w:rsidR="00E1270E" w14:paraId="3480F06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66BDA234" w14:textId="77777777" w:rsidR="00E1270E" w:rsidRDefault="00E1270E">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14048F5E"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DFCC0E6" w14:textId="77777777" w:rsidR="00E1270E" w:rsidRDefault="00E1270E">
            <w:pPr>
              <w:rPr>
                <w:rFonts w:ascii="Calibri" w:hAnsi="Calibri" w:cs="Calibri"/>
                <w:color w:val="000000"/>
              </w:rPr>
            </w:pPr>
            <w:r>
              <w:rPr>
                <w:rFonts w:ascii="Calibri" w:hAnsi="Calibri" w:cs="Calibri"/>
                <w:color w:val="000000"/>
              </w:rPr>
              <w:t>Conv. prediction</w:t>
            </w:r>
          </w:p>
        </w:tc>
      </w:tr>
      <w:tr w:rsidR="00E1270E" w14:paraId="5E60FAC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1945A44" w14:textId="77777777" w:rsidR="00E1270E" w:rsidRDefault="00E1270E">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357C648" w14:textId="77777777" w:rsidR="00E1270E" w:rsidRDefault="00E1270E">
            <w:pPr>
              <w:jc w:val="right"/>
              <w:rPr>
                <w:rFonts w:ascii="Calibri" w:hAnsi="Calibri" w:cs="Calibri"/>
                <w:color w:val="000000"/>
              </w:rPr>
            </w:pPr>
            <w:r>
              <w:rPr>
                <w:rFonts w:ascii="Calibri" w:hAnsi="Calibri" w:cs="Calibri"/>
                <w:color w:val="000000"/>
              </w:rPr>
              <w:t>0.814</w:t>
            </w:r>
          </w:p>
        </w:tc>
        <w:tc>
          <w:tcPr>
            <w:tcW w:w="1889" w:type="dxa"/>
            <w:tcBorders>
              <w:top w:val="nil"/>
              <w:left w:val="nil"/>
              <w:bottom w:val="single" w:sz="4" w:space="0" w:color="auto"/>
              <w:right w:val="single" w:sz="4" w:space="0" w:color="auto"/>
            </w:tcBorders>
            <w:shd w:val="clear" w:color="000000" w:fill="FFE699"/>
            <w:noWrap/>
            <w:hideMark/>
          </w:tcPr>
          <w:p w14:paraId="195EA15C" w14:textId="77777777" w:rsidR="00E1270E" w:rsidRDefault="00E1270E">
            <w:pPr>
              <w:jc w:val="right"/>
              <w:rPr>
                <w:rFonts w:ascii="Calibri" w:hAnsi="Calibri" w:cs="Calibri"/>
                <w:color w:val="000000"/>
              </w:rPr>
            </w:pPr>
            <w:r>
              <w:rPr>
                <w:rFonts w:ascii="Calibri" w:hAnsi="Calibri" w:cs="Calibri"/>
                <w:color w:val="000000"/>
              </w:rPr>
              <w:t>0.236</w:t>
            </w:r>
          </w:p>
        </w:tc>
      </w:tr>
      <w:tr w:rsidR="00E1270E" w14:paraId="4155F5E6"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49823CAD" w14:textId="77777777" w:rsidR="00E1270E" w:rsidRDefault="00E1270E">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245E8726" w14:textId="77777777" w:rsidR="00E1270E" w:rsidRDefault="00E1270E">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59738F86" w14:textId="77777777" w:rsidR="00E1270E" w:rsidRDefault="00E1270E">
            <w:pPr>
              <w:jc w:val="right"/>
              <w:rPr>
                <w:rFonts w:ascii="Calibri" w:hAnsi="Calibri" w:cs="Calibri"/>
                <w:color w:val="000000"/>
              </w:rPr>
            </w:pPr>
            <w:r>
              <w:rPr>
                <w:rFonts w:ascii="Calibri" w:hAnsi="Calibri" w:cs="Calibri"/>
                <w:color w:val="000000"/>
              </w:rPr>
              <w:t>0.344</w:t>
            </w:r>
          </w:p>
        </w:tc>
      </w:tr>
      <w:tr w:rsidR="00E1270E" w14:paraId="7B32C3A5"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9C759D0" w14:textId="77777777" w:rsidR="00E1270E" w:rsidRDefault="00E1270E">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FCD5190" w14:textId="77777777" w:rsidR="00E1270E" w:rsidRDefault="00E1270E">
            <w:pPr>
              <w:jc w:val="right"/>
              <w:rPr>
                <w:rFonts w:ascii="Calibri" w:hAnsi="Calibri" w:cs="Calibri"/>
                <w:color w:val="000000"/>
              </w:rPr>
            </w:pPr>
            <w:r>
              <w:rPr>
                <w:rFonts w:ascii="Calibri" w:hAnsi="Calibri" w:cs="Calibri"/>
                <w:color w:val="000000"/>
              </w:rPr>
              <w:t>0.983</w:t>
            </w:r>
          </w:p>
        </w:tc>
        <w:tc>
          <w:tcPr>
            <w:tcW w:w="1889" w:type="dxa"/>
            <w:tcBorders>
              <w:top w:val="nil"/>
              <w:left w:val="nil"/>
              <w:bottom w:val="single" w:sz="4" w:space="0" w:color="auto"/>
              <w:right w:val="single" w:sz="4" w:space="0" w:color="auto"/>
            </w:tcBorders>
            <w:shd w:val="clear" w:color="000000" w:fill="FFE699"/>
            <w:noWrap/>
            <w:hideMark/>
          </w:tcPr>
          <w:p w14:paraId="52BEC259" w14:textId="77777777" w:rsidR="00E1270E" w:rsidRDefault="00E1270E">
            <w:pPr>
              <w:jc w:val="right"/>
              <w:rPr>
                <w:rFonts w:ascii="Calibri" w:hAnsi="Calibri" w:cs="Calibri"/>
                <w:color w:val="000000"/>
              </w:rPr>
            </w:pPr>
            <w:r>
              <w:rPr>
                <w:rFonts w:ascii="Calibri" w:hAnsi="Calibri" w:cs="Calibri"/>
                <w:color w:val="000000"/>
              </w:rPr>
              <w:t>0.448</w:t>
            </w:r>
          </w:p>
        </w:tc>
      </w:tr>
      <w:tr w:rsidR="00E1270E" w14:paraId="3CD3CDD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65887FAF" w14:textId="77777777" w:rsidR="00E1270E" w:rsidRDefault="00E1270E">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40974865" w14:textId="77777777" w:rsidR="00E1270E" w:rsidRDefault="00E1270E">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06C13325" w14:textId="77777777" w:rsidR="00E1270E" w:rsidRDefault="00E1270E">
            <w:pPr>
              <w:jc w:val="right"/>
              <w:rPr>
                <w:rFonts w:ascii="Calibri" w:hAnsi="Calibri" w:cs="Calibri"/>
                <w:color w:val="000000"/>
              </w:rPr>
            </w:pPr>
            <w:r>
              <w:rPr>
                <w:rFonts w:ascii="Calibri" w:hAnsi="Calibri" w:cs="Calibri"/>
                <w:color w:val="000000"/>
              </w:rPr>
              <w:t>0.553</w:t>
            </w:r>
          </w:p>
        </w:tc>
      </w:tr>
      <w:tr w:rsidR="00E1270E" w14:paraId="77539DAA"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248D4C56" w14:textId="77777777" w:rsidR="00E1270E" w:rsidRDefault="00E1270E">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5BB649CB" w14:textId="77777777" w:rsidR="00E1270E" w:rsidRDefault="00E1270E">
            <w:pPr>
              <w:jc w:val="right"/>
              <w:rPr>
                <w:rFonts w:ascii="Calibri" w:hAnsi="Calibri" w:cs="Calibri"/>
                <w:color w:val="000000"/>
              </w:rPr>
            </w:pPr>
            <w:r>
              <w:rPr>
                <w:rFonts w:ascii="Calibri" w:hAnsi="Calibri" w:cs="Calibri"/>
                <w:color w:val="000000"/>
              </w:rPr>
              <w:t>0.891</w:t>
            </w:r>
          </w:p>
        </w:tc>
        <w:tc>
          <w:tcPr>
            <w:tcW w:w="1889" w:type="dxa"/>
            <w:tcBorders>
              <w:top w:val="nil"/>
              <w:left w:val="nil"/>
              <w:bottom w:val="single" w:sz="4" w:space="0" w:color="auto"/>
              <w:right w:val="single" w:sz="4" w:space="0" w:color="auto"/>
            </w:tcBorders>
            <w:shd w:val="clear" w:color="000000" w:fill="8EF2A3"/>
            <w:noWrap/>
            <w:hideMark/>
          </w:tcPr>
          <w:p w14:paraId="7B39E6AE" w14:textId="77777777" w:rsidR="00E1270E" w:rsidRDefault="00E1270E">
            <w:pPr>
              <w:jc w:val="right"/>
              <w:rPr>
                <w:rFonts w:ascii="Calibri" w:hAnsi="Calibri" w:cs="Calibri"/>
                <w:color w:val="000000"/>
              </w:rPr>
            </w:pPr>
            <w:r>
              <w:rPr>
                <w:rFonts w:ascii="Calibri" w:hAnsi="Calibri" w:cs="Calibri"/>
                <w:color w:val="000000"/>
              </w:rPr>
              <w:t>0.335</w:t>
            </w:r>
          </w:p>
        </w:tc>
      </w:tr>
      <w:tr w:rsidR="00E1270E" w14:paraId="29F565E2" w14:textId="77777777" w:rsidTr="00E1270E">
        <w:trPr>
          <w:trHeight w:val="320"/>
        </w:trPr>
        <w:tc>
          <w:tcPr>
            <w:tcW w:w="3111" w:type="dxa"/>
            <w:tcBorders>
              <w:top w:val="nil"/>
              <w:left w:val="nil"/>
              <w:bottom w:val="nil"/>
              <w:right w:val="nil"/>
            </w:tcBorders>
            <w:shd w:val="clear" w:color="auto" w:fill="auto"/>
            <w:noWrap/>
            <w:vAlign w:val="bottom"/>
            <w:hideMark/>
          </w:tcPr>
          <w:p w14:paraId="5DD477B8" w14:textId="77777777" w:rsidR="00E1270E" w:rsidRDefault="00E1270E">
            <w:pPr>
              <w:jc w:val="right"/>
              <w:rPr>
                <w:rFonts w:ascii="Calibri" w:hAnsi="Calibri" w:cs="Calibri"/>
                <w:color w:val="000000"/>
              </w:rPr>
            </w:pPr>
          </w:p>
        </w:tc>
        <w:tc>
          <w:tcPr>
            <w:tcW w:w="1500" w:type="dxa"/>
            <w:tcBorders>
              <w:top w:val="nil"/>
              <w:left w:val="nil"/>
              <w:bottom w:val="nil"/>
              <w:right w:val="nil"/>
            </w:tcBorders>
            <w:shd w:val="clear" w:color="auto" w:fill="auto"/>
            <w:noWrap/>
            <w:hideMark/>
          </w:tcPr>
          <w:p w14:paraId="3B01BC83"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4CA9D24B" w14:textId="77777777" w:rsidR="00E1270E" w:rsidRDefault="00E1270E">
            <w:pPr>
              <w:rPr>
                <w:sz w:val="20"/>
                <w:szCs w:val="20"/>
              </w:rPr>
            </w:pPr>
          </w:p>
        </w:tc>
      </w:tr>
      <w:tr w:rsidR="00E1270E" w14:paraId="01AE4347" w14:textId="77777777" w:rsidTr="00E1270E">
        <w:trPr>
          <w:trHeight w:val="320"/>
        </w:trPr>
        <w:tc>
          <w:tcPr>
            <w:tcW w:w="3111" w:type="dxa"/>
            <w:tcBorders>
              <w:top w:val="nil"/>
              <w:left w:val="nil"/>
              <w:bottom w:val="nil"/>
              <w:right w:val="nil"/>
            </w:tcBorders>
            <w:shd w:val="clear" w:color="auto" w:fill="auto"/>
            <w:noWrap/>
            <w:vAlign w:val="bottom"/>
            <w:hideMark/>
          </w:tcPr>
          <w:p w14:paraId="46525263" w14:textId="77777777" w:rsidR="00E1270E" w:rsidRDefault="00E1270E">
            <w:pPr>
              <w:rPr>
                <w:sz w:val="20"/>
                <w:szCs w:val="20"/>
              </w:rPr>
            </w:pPr>
          </w:p>
        </w:tc>
        <w:tc>
          <w:tcPr>
            <w:tcW w:w="1500" w:type="dxa"/>
            <w:tcBorders>
              <w:top w:val="nil"/>
              <w:left w:val="nil"/>
              <w:bottom w:val="nil"/>
              <w:right w:val="nil"/>
            </w:tcBorders>
            <w:shd w:val="clear" w:color="auto" w:fill="auto"/>
            <w:noWrap/>
            <w:hideMark/>
          </w:tcPr>
          <w:p w14:paraId="5F2F7E2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3C075E02" w14:textId="77777777" w:rsidR="00E1270E" w:rsidRDefault="00E1270E">
            <w:pPr>
              <w:rPr>
                <w:sz w:val="20"/>
                <w:szCs w:val="20"/>
              </w:rPr>
            </w:pPr>
          </w:p>
        </w:tc>
      </w:tr>
      <w:tr w:rsidR="00E1270E" w14:paraId="61496D48"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1557B863" w14:textId="77777777" w:rsidR="00E1270E" w:rsidRDefault="00E1270E">
            <w:pPr>
              <w:rPr>
                <w:rFonts w:ascii="Calibri" w:hAnsi="Calibri" w:cs="Calibri"/>
                <w:b/>
                <w:bCs/>
                <w:color w:val="000000"/>
              </w:rPr>
            </w:pPr>
            <w:r>
              <w:rPr>
                <w:rFonts w:ascii="Calibri" w:hAnsi="Calibri" w:cs="Calibri"/>
                <w:b/>
                <w:bCs/>
                <w:color w:val="000000"/>
              </w:rPr>
              <w:t>Training data set composition: {Dataset-8-1b}</w:t>
            </w:r>
          </w:p>
        </w:tc>
      </w:tr>
      <w:tr w:rsidR="00E1270E" w14:paraId="1DDA6D81" w14:textId="77777777" w:rsidTr="00E1270E">
        <w:trPr>
          <w:trHeight w:val="320"/>
        </w:trPr>
        <w:tc>
          <w:tcPr>
            <w:tcW w:w="3111" w:type="dxa"/>
            <w:tcBorders>
              <w:top w:val="nil"/>
              <w:left w:val="nil"/>
              <w:bottom w:val="nil"/>
              <w:right w:val="nil"/>
            </w:tcBorders>
            <w:shd w:val="clear" w:color="auto" w:fill="auto"/>
            <w:noWrap/>
            <w:vAlign w:val="bottom"/>
            <w:hideMark/>
          </w:tcPr>
          <w:p w14:paraId="58F2404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60994E9E"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7469E746" w14:textId="77777777" w:rsidR="00E1270E" w:rsidRDefault="00E1270E">
            <w:pPr>
              <w:rPr>
                <w:sz w:val="20"/>
                <w:szCs w:val="20"/>
              </w:rPr>
            </w:pPr>
          </w:p>
        </w:tc>
      </w:tr>
      <w:tr w:rsidR="00E1270E" w14:paraId="23D397F1"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A7B81E"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404F30F6" w14:textId="77777777" w:rsidR="00E1270E" w:rsidRDefault="00E1270E">
            <w:pPr>
              <w:rPr>
                <w:rFonts w:ascii="Calibri" w:hAnsi="Calibri" w:cs="Calibri"/>
                <w:color w:val="000000"/>
              </w:rPr>
            </w:pPr>
            <w:r>
              <w:rPr>
                <w:rFonts w:ascii="Calibri" w:hAnsi="Calibri" w:cs="Calibri"/>
                <w:color w:val="000000"/>
              </w:rPr>
              <w:t>Dataset-8-1b</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91633F2" w14:textId="77777777" w:rsidR="00E1270E" w:rsidRDefault="00E1270E">
            <w:pPr>
              <w:rPr>
                <w:rFonts w:ascii="Calibri" w:hAnsi="Calibri" w:cs="Calibri"/>
                <w:color w:val="000000"/>
              </w:rPr>
            </w:pPr>
            <w:r>
              <w:rPr>
                <w:rFonts w:ascii="Calibri" w:hAnsi="Calibri" w:cs="Calibri"/>
                <w:color w:val="000000"/>
              </w:rPr>
              <w:t>Dataset-8-1b</w:t>
            </w:r>
          </w:p>
        </w:tc>
      </w:tr>
      <w:tr w:rsidR="00E1270E" w14:paraId="2A979B2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0778C7E7" w14:textId="77777777" w:rsidR="00E1270E" w:rsidRDefault="00E1270E">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3F99AA1B"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51FA8B3" w14:textId="77777777" w:rsidR="00E1270E" w:rsidRDefault="00E1270E">
            <w:pPr>
              <w:rPr>
                <w:rFonts w:ascii="Calibri" w:hAnsi="Calibri" w:cs="Calibri"/>
                <w:color w:val="000000"/>
              </w:rPr>
            </w:pPr>
            <w:r>
              <w:rPr>
                <w:rFonts w:ascii="Calibri" w:hAnsi="Calibri" w:cs="Calibri"/>
                <w:color w:val="000000"/>
              </w:rPr>
              <w:t>Conv. prediction</w:t>
            </w:r>
          </w:p>
        </w:tc>
      </w:tr>
      <w:tr w:rsidR="00E1270E" w14:paraId="6933BA5F"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52886AF" w14:textId="77777777" w:rsidR="00E1270E" w:rsidRDefault="00E1270E">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EC394AE" w14:textId="77777777" w:rsidR="00E1270E" w:rsidRDefault="00E1270E">
            <w:pPr>
              <w:jc w:val="right"/>
              <w:rPr>
                <w:rFonts w:ascii="Calibri" w:hAnsi="Calibri" w:cs="Calibri"/>
                <w:color w:val="000000"/>
              </w:rPr>
            </w:pPr>
            <w:r>
              <w:rPr>
                <w:rFonts w:ascii="Calibri" w:hAnsi="Calibri" w:cs="Calibri"/>
                <w:color w:val="000000"/>
              </w:rPr>
              <w:t>0.808</w:t>
            </w:r>
          </w:p>
        </w:tc>
        <w:tc>
          <w:tcPr>
            <w:tcW w:w="1889" w:type="dxa"/>
            <w:tcBorders>
              <w:top w:val="nil"/>
              <w:left w:val="nil"/>
              <w:bottom w:val="single" w:sz="4" w:space="0" w:color="auto"/>
              <w:right w:val="single" w:sz="4" w:space="0" w:color="auto"/>
            </w:tcBorders>
            <w:shd w:val="clear" w:color="000000" w:fill="FFE699"/>
            <w:noWrap/>
            <w:hideMark/>
          </w:tcPr>
          <w:p w14:paraId="402BBE63" w14:textId="77777777" w:rsidR="00E1270E" w:rsidRDefault="00E1270E">
            <w:pPr>
              <w:jc w:val="right"/>
              <w:rPr>
                <w:rFonts w:ascii="Calibri" w:hAnsi="Calibri" w:cs="Calibri"/>
                <w:color w:val="000000"/>
              </w:rPr>
            </w:pPr>
            <w:r>
              <w:rPr>
                <w:rFonts w:ascii="Calibri" w:hAnsi="Calibri" w:cs="Calibri"/>
                <w:color w:val="000000"/>
              </w:rPr>
              <w:t>0.240</w:t>
            </w:r>
          </w:p>
        </w:tc>
      </w:tr>
      <w:tr w:rsidR="00E1270E" w14:paraId="56C4FAE3"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0081C9A0" w14:textId="77777777" w:rsidR="00E1270E" w:rsidRDefault="00E1270E">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0E209CF3" w14:textId="77777777" w:rsidR="00E1270E" w:rsidRDefault="00E1270E">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1431D4FF" w14:textId="77777777" w:rsidR="00E1270E" w:rsidRDefault="00E1270E">
            <w:pPr>
              <w:jc w:val="right"/>
              <w:rPr>
                <w:rFonts w:ascii="Calibri" w:hAnsi="Calibri" w:cs="Calibri"/>
                <w:color w:val="000000"/>
              </w:rPr>
            </w:pPr>
            <w:r>
              <w:rPr>
                <w:rFonts w:ascii="Calibri" w:hAnsi="Calibri" w:cs="Calibri"/>
                <w:color w:val="000000"/>
              </w:rPr>
              <w:t>0.364</w:t>
            </w:r>
          </w:p>
        </w:tc>
      </w:tr>
      <w:tr w:rsidR="00E1270E" w14:paraId="5E4B04B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DD9BA28" w14:textId="77777777" w:rsidR="00E1270E" w:rsidRDefault="00E1270E">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4C7710B" w14:textId="77777777" w:rsidR="00E1270E" w:rsidRDefault="00E1270E">
            <w:pPr>
              <w:jc w:val="right"/>
              <w:rPr>
                <w:rFonts w:ascii="Calibri" w:hAnsi="Calibri" w:cs="Calibri"/>
                <w:color w:val="000000"/>
              </w:rPr>
            </w:pPr>
            <w:r>
              <w:rPr>
                <w:rFonts w:ascii="Calibri" w:hAnsi="Calibri" w:cs="Calibri"/>
                <w:color w:val="000000"/>
              </w:rPr>
              <w:t>0.984</w:t>
            </w:r>
          </w:p>
        </w:tc>
        <w:tc>
          <w:tcPr>
            <w:tcW w:w="1889" w:type="dxa"/>
            <w:tcBorders>
              <w:top w:val="nil"/>
              <w:left w:val="nil"/>
              <w:bottom w:val="single" w:sz="4" w:space="0" w:color="auto"/>
              <w:right w:val="single" w:sz="4" w:space="0" w:color="auto"/>
            </w:tcBorders>
            <w:shd w:val="clear" w:color="000000" w:fill="FFE699"/>
            <w:noWrap/>
            <w:hideMark/>
          </w:tcPr>
          <w:p w14:paraId="724864AC" w14:textId="77777777" w:rsidR="00E1270E" w:rsidRDefault="00E1270E">
            <w:pPr>
              <w:jc w:val="right"/>
              <w:rPr>
                <w:rFonts w:ascii="Calibri" w:hAnsi="Calibri" w:cs="Calibri"/>
                <w:color w:val="000000"/>
              </w:rPr>
            </w:pPr>
            <w:r>
              <w:rPr>
                <w:rFonts w:ascii="Calibri" w:hAnsi="Calibri" w:cs="Calibri"/>
                <w:color w:val="000000"/>
              </w:rPr>
              <w:t>0.486</w:t>
            </w:r>
          </w:p>
        </w:tc>
      </w:tr>
      <w:tr w:rsidR="00E1270E" w14:paraId="71E9C97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7F0169A6" w14:textId="77777777" w:rsidR="00E1270E" w:rsidRDefault="00E1270E">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743EFED6" w14:textId="77777777" w:rsidR="00E1270E" w:rsidRDefault="00E1270E">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2FC3498F" w14:textId="77777777" w:rsidR="00E1270E" w:rsidRDefault="00E1270E">
            <w:pPr>
              <w:jc w:val="right"/>
              <w:rPr>
                <w:rFonts w:ascii="Calibri" w:hAnsi="Calibri" w:cs="Calibri"/>
                <w:color w:val="000000"/>
              </w:rPr>
            </w:pPr>
            <w:r>
              <w:rPr>
                <w:rFonts w:ascii="Calibri" w:hAnsi="Calibri" w:cs="Calibri"/>
                <w:color w:val="000000"/>
              </w:rPr>
              <w:t>0.614</w:t>
            </w:r>
          </w:p>
        </w:tc>
      </w:tr>
      <w:tr w:rsidR="00E1270E" w14:paraId="58C19528"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30E3B8BF" w14:textId="77777777" w:rsidR="00E1270E" w:rsidRDefault="00E1270E">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2B334670" w14:textId="77777777" w:rsidR="00E1270E" w:rsidRDefault="00E1270E">
            <w:pPr>
              <w:jc w:val="right"/>
              <w:rPr>
                <w:rFonts w:ascii="Calibri" w:hAnsi="Calibri" w:cs="Calibri"/>
                <w:color w:val="000000"/>
              </w:rPr>
            </w:pPr>
            <w:r>
              <w:rPr>
                <w:rFonts w:ascii="Calibri" w:hAnsi="Calibri" w:cs="Calibri"/>
                <w:color w:val="000000"/>
              </w:rPr>
              <w:t>0.884</w:t>
            </w:r>
          </w:p>
        </w:tc>
        <w:tc>
          <w:tcPr>
            <w:tcW w:w="1889" w:type="dxa"/>
            <w:tcBorders>
              <w:top w:val="nil"/>
              <w:left w:val="nil"/>
              <w:bottom w:val="single" w:sz="4" w:space="0" w:color="auto"/>
              <w:right w:val="single" w:sz="4" w:space="0" w:color="auto"/>
            </w:tcBorders>
            <w:shd w:val="clear" w:color="000000" w:fill="8EF2A3"/>
            <w:noWrap/>
            <w:hideMark/>
          </w:tcPr>
          <w:p w14:paraId="6922025D" w14:textId="77777777" w:rsidR="00E1270E" w:rsidRDefault="00E1270E">
            <w:pPr>
              <w:jc w:val="right"/>
              <w:rPr>
                <w:rFonts w:ascii="Calibri" w:hAnsi="Calibri" w:cs="Calibri"/>
                <w:color w:val="000000"/>
              </w:rPr>
            </w:pPr>
            <w:r>
              <w:rPr>
                <w:rFonts w:ascii="Calibri" w:hAnsi="Calibri" w:cs="Calibri"/>
                <w:color w:val="000000"/>
              </w:rPr>
              <w:t>0.337</w:t>
            </w:r>
          </w:p>
        </w:tc>
      </w:tr>
    </w:tbl>
    <w:p w14:paraId="193BFC72" w14:textId="77777777" w:rsidR="00E1270E" w:rsidRPr="00E1270E" w:rsidRDefault="00E1270E" w:rsidP="00E1270E"/>
    <w:p w14:paraId="2743956E" w14:textId="37B90E60" w:rsidR="00532126" w:rsidRDefault="00532126" w:rsidP="00532126">
      <w:pPr>
        <w:pStyle w:val="Heading3"/>
      </w:pPr>
      <w:bookmarkStart w:id="17" w:name="_Toc127523437"/>
      <w:r>
        <w:t>Set B with 16 beams</w:t>
      </w:r>
      <w:bookmarkEnd w:id="17"/>
    </w:p>
    <w:tbl>
      <w:tblPr>
        <w:tblW w:w="6380" w:type="dxa"/>
        <w:tblLook w:val="04A0" w:firstRow="1" w:lastRow="0" w:firstColumn="1" w:lastColumn="0" w:noHBand="0" w:noVBand="1"/>
      </w:tblPr>
      <w:tblGrid>
        <w:gridCol w:w="2988"/>
        <w:gridCol w:w="1577"/>
        <w:gridCol w:w="1815"/>
      </w:tblGrid>
      <w:tr w:rsidR="00E1270E" w14:paraId="1D18AED6"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6D0CBF6D" w14:textId="77777777" w:rsidR="00E1270E" w:rsidRDefault="00E1270E">
            <w:pPr>
              <w:rPr>
                <w:rFonts w:ascii="Calibri" w:hAnsi="Calibri" w:cs="Calibri"/>
                <w:b/>
                <w:bCs/>
                <w:color w:val="000000"/>
              </w:rPr>
            </w:pPr>
            <w:r>
              <w:rPr>
                <w:rFonts w:ascii="Calibri" w:hAnsi="Calibri" w:cs="Calibri"/>
                <w:b/>
                <w:bCs/>
                <w:color w:val="000000"/>
              </w:rPr>
              <w:t>Training data set composition: {Dataset-16-1a}</w:t>
            </w:r>
          </w:p>
        </w:tc>
      </w:tr>
      <w:tr w:rsidR="00E1270E" w14:paraId="21066564" w14:textId="77777777" w:rsidTr="00E1270E">
        <w:trPr>
          <w:trHeight w:val="320"/>
        </w:trPr>
        <w:tc>
          <w:tcPr>
            <w:tcW w:w="2988" w:type="dxa"/>
            <w:tcBorders>
              <w:top w:val="nil"/>
              <w:left w:val="nil"/>
              <w:bottom w:val="nil"/>
              <w:right w:val="nil"/>
            </w:tcBorders>
            <w:shd w:val="clear" w:color="auto" w:fill="auto"/>
            <w:noWrap/>
            <w:vAlign w:val="bottom"/>
            <w:hideMark/>
          </w:tcPr>
          <w:p w14:paraId="56F8137E"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0610BB1E"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AE7286B" w14:textId="77777777" w:rsidR="00E1270E" w:rsidRDefault="00E1270E">
            <w:pPr>
              <w:rPr>
                <w:sz w:val="20"/>
                <w:szCs w:val="20"/>
              </w:rPr>
            </w:pPr>
          </w:p>
        </w:tc>
      </w:tr>
      <w:tr w:rsidR="00E1270E" w14:paraId="16A4EC1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D6C82F9"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16E9558A" w14:textId="77777777" w:rsidR="00E1270E" w:rsidRDefault="00E1270E">
            <w:pPr>
              <w:rPr>
                <w:rFonts w:ascii="Calibri" w:hAnsi="Calibri" w:cs="Calibri"/>
                <w:color w:val="000000"/>
              </w:rPr>
            </w:pPr>
            <w:r>
              <w:rPr>
                <w:rFonts w:ascii="Calibri" w:hAnsi="Calibri" w:cs="Calibri"/>
                <w:color w:val="000000"/>
              </w:rPr>
              <w:t>Dataset-16-1a</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108342C3" w14:textId="77777777" w:rsidR="00E1270E" w:rsidRDefault="00E1270E">
            <w:pPr>
              <w:rPr>
                <w:rFonts w:ascii="Calibri" w:hAnsi="Calibri" w:cs="Calibri"/>
                <w:color w:val="000000"/>
              </w:rPr>
            </w:pPr>
            <w:r>
              <w:rPr>
                <w:rFonts w:ascii="Calibri" w:hAnsi="Calibri" w:cs="Calibri"/>
                <w:color w:val="000000"/>
              </w:rPr>
              <w:t>Dataset-16-1a</w:t>
            </w:r>
          </w:p>
        </w:tc>
      </w:tr>
      <w:tr w:rsidR="00E1270E" w14:paraId="7E9FB55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5001D924"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1F4090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3A0C22CC" w14:textId="77777777" w:rsidR="00E1270E" w:rsidRDefault="00E1270E">
            <w:pPr>
              <w:rPr>
                <w:rFonts w:ascii="Calibri" w:hAnsi="Calibri" w:cs="Calibri"/>
                <w:color w:val="000000"/>
              </w:rPr>
            </w:pPr>
            <w:r>
              <w:rPr>
                <w:rFonts w:ascii="Calibri" w:hAnsi="Calibri" w:cs="Calibri"/>
                <w:color w:val="000000"/>
              </w:rPr>
              <w:t>Conv. prediction</w:t>
            </w:r>
          </w:p>
        </w:tc>
      </w:tr>
      <w:tr w:rsidR="00E1270E" w14:paraId="09CEEB2C"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FFBA9A9" w14:textId="77777777" w:rsidR="00E1270E" w:rsidRDefault="00E1270E">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04A88BF2" w14:textId="77777777" w:rsidR="00E1270E" w:rsidRDefault="00E1270E">
            <w:pPr>
              <w:jc w:val="right"/>
              <w:rPr>
                <w:rFonts w:ascii="Calibri" w:hAnsi="Calibri" w:cs="Calibri"/>
                <w:color w:val="000000"/>
              </w:rPr>
            </w:pPr>
            <w:r>
              <w:rPr>
                <w:rFonts w:ascii="Calibri" w:hAnsi="Calibri" w:cs="Calibri"/>
                <w:color w:val="000000"/>
              </w:rPr>
              <w:t>0.931</w:t>
            </w:r>
          </w:p>
        </w:tc>
        <w:tc>
          <w:tcPr>
            <w:tcW w:w="1815" w:type="dxa"/>
            <w:tcBorders>
              <w:top w:val="nil"/>
              <w:left w:val="nil"/>
              <w:bottom w:val="single" w:sz="4" w:space="0" w:color="auto"/>
              <w:right w:val="single" w:sz="4" w:space="0" w:color="auto"/>
            </w:tcBorders>
            <w:shd w:val="clear" w:color="000000" w:fill="FFE699"/>
            <w:noWrap/>
            <w:hideMark/>
          </w:tcPr>
          <w:p w14:paraId="510D6455" w14:textId="77777777" w:rsidR="00E1270E" w:rsidRDefault="00E1270E">
            <w:pPr>
              <w:jc w:val="right"/>
              <w:rPr>
                <w:rFonts w:ascii="Calibri" w:hAnsi="Calibri" w:cs="Calibri"/>
                <w:color w:val="000000"/>
              </w:rPr>
            </w:pPr>
            <w:r>
              <w:rPr>
                <w:rFonts w:ascii="Calibri" w:hAnsi="Calibri" w:cs="Calibri"/>
                <w:color w:val="000000"/>
              </w:rPr>
              <w:t>0.397</w:t>
            </w:r>
          </w:p>
        </w:tc>
      </w:tr>
      <w:tr w:rsidR="00E1270E" w14:paraId="7D770321"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6220A5BD" w14:textId="77777777" w:rsidR="00E1270E" w:rsidRDefault="00E1270E">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19832AB0" w14:textId="77777777" w:rsidR="00E1270E" w:rsidRDefault="00E1270E">
            <w:pPr>
              <w:jc w:val="right"/>
              <w:rPr>
                <w:rFonts w:ascii="Calibri" w:hAnsi="Calibri" w:cs="Calibri"/>
                <w:color w:val="000000"/>
              </w:rPr>
            </w:pPr>
            <w:r>
              <w:rPr>
                <w:rFonts w:ascii="Calibri" w:hAnsi="Calibri" w:cs="Calibri"/>
                <w:color w:val="000000"/>
              </w:rPr>
              <w:t>0.991</w:t>
            </w:r>
          </w:p>
        </w:tc>
        <w:tc>
          <w:tcPr>
            <w:tcW w:w="1815" w:type="dxa"/>
            <w:tcBorders>
              <w:top w:val="nil"/>
              <w:left w:val="nil"/>
              <w:bottom w:val="single" w:sz="4" w:space="0" w:color="auto"/>
              <w:right w:val="single" w:sz="4" w:space="0" w:color="auto"/>
            </w:tcBorders>
            <w:shd w:val="clear" w:color="000000" w:fill="FFE699"/>
            <w:noWrap/>
            <w:hideMark/>
          </w:tcPr>
          <w:p w14:paraId="58097269" w14:textId="77777777" w:rsidR="00E1270E" w:rsidRDefault="00E1270E">
            <w:pPr>
              <w:jc w:val="right"/>
              <w:rPr>
                <w:rFonts w:ascii="Calibri" w:hAnsi="Calibri" w:cs="Calibri"/>
                <w:color w:val="000000"/>
              </w:rPr>
            </w:pPr>
            <w:r>
              <w:rPr>
                <w:rFonts w:ascii="Calibri" w:hAnsi="Calibri" w:cs="Calibri"/>
                <w:color w:val="000000"/>
              </w:rPr>
              <w:t>0.455</w:t>
            </w:r>
          </w:p>
        </w:tc>
      </w:tr>
      <w:tr w:rsidR="00E1270E" w14:paraId="235D04EF"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59BFF2C9" w14:textId="77777777" w:rsidR="00E1270E" w:rsidRDefault="00E1270E">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33D1F524" w14:textId="77777777" w:rsidR="00E1270E" w:rsidRDefault="00E1270E">
            <w:pPr>
              <w:jc w:val="right"/>
              <w:rPr>
                <w:rFonts w:ascii="Calibri" w:hAnsi="Calibri" w:cs="Calibri"/>
                <w:color w:val="000000"/>
              </w:rPr>
            </w:pPr>
            <w:r>
              <w:rPr>
                <w:rFonts w:ascii="Calibri" w:hAnsi="Calibri" w:cs="Calibri"/>
                <w:color w:val="000000"/>
              </w:rPr>
              <w:t>0.998</w:t>
            </w:r>
          </w:p>
        </w:tc>
        <w:tc>
          <w:tcPr>
            <w:tcW w:w="1815" w:type="dxa"/>
            <w:tcBorders>
              <w:top w:val="nil"/>
              <w:left w:val="nil"/>
              <w:bottom w:val="single" w:sz="4" w:space="0" w:color="auto"/>
              <w:right w:val="single" w:sz="4" w:space="0" w:color="auto"/>
            </w:tcBorders>
            <w:shd w:val="clear" w:color="000000" w:fill="FFE699"/>
            <w:noWrap/>
            <w:hideMark/>
          </w:tcPr>
          <w:p w14:paraId="18B6440A" w14:textId="77777777" w:rsidR="00E1270E" w:rsidRDefault="00E1270E">
            <w:pPr>
              <w:jc w:val="right"/>
              <w:rPr>
                <w:rFonts w:ascii="Calibri" w:hAnsi="Calibri" w:cs="Calibri"/>
                <w:color w:val="000000"/>
              </w:rPr>
            </w:pPr>
            <w:r>
              <w:rPr>
                <w:rFonts w:ascii="Calibri" w:hAnsi="Calibri" w:cs="Calibri"/>
                <w:color w:val="000000"/>
              </w:rPr>
              <w:t>0.521</w:t>
            </w:r>
          </w:p>
        </w:tc>
      </w:tr>
      <w:tr w:rsidR="00E1270E" w14:paraId="3FB8156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292FB5F" w14:textId="77777777" w:rsidR="00E1270E" w:rsidRDefault="00E1270E">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1BC24E58" w14:textId="77777777" w:rsidR="00E1270E" w:rsidRDefault="00E1270E">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08444FDA" w14:textId="77777777" w:rsidR="00E1270E" w:rsidRDefault="00E1270E">
            <w:pPr>
              <w:jc w:val="right"/>
              <w:rPr>
                <w:rFonts w:ascii="Calibri" w:hAnsi="Calibri" w:cs="Calibri"/>
                <w:color w:val="000000"/>
              </w:rPr>
            </w:pPr>
            <w:r>
              <w:rPr>
                <w:rFonts w:ascii="Calibri" w:hAnsi="Calibri" w:cs="Calibri"/>
                <w:color w:val="000000"/>
              </w:rPr>
              <w:t>0.726</w:t>
            </w:r>
          </w:p>
        </w:tc>
      </w:tr>
      <w:tr w:rsidR="00E1270E" w14:paraId="2BA10092"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141A7EB1" w14:textId="77777777" w:rsidR="00E1270E" w:rsidRDefault="00E1270E">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577B1774" w14:textId="77777777" w:rsidR="00E1270E" w:rsidRDefault="00E1270E">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8EF2A3"/>
            <w:noWrap/>
            <w:hideMark/>
          </w:tcPr>
          <w:p w14:paraId="283F9E1A" w14:textId="77777777" w:rsidR="00E1270E" w:rsidRDefault="00E1270E">
            <w:pPr>
              <w:jc w:val="right"/>
              <w:rPr>
                <w:rFonts w:ascii="Calibri" w:hAnsi="Calibri" w:cs="Calibri"/>
                <w:color w:val="000000"/>
              </w:rPr>
            </w:pPr>
            <w:r>
              <w:rPr>
                <w:rFonts w:ascii="Calibri" w:hAnsi="Calibri" w:cs="Calibri"/>
                <w:color w:val="000000"/>
              </w:rPr>
              <w:t>0.534</w:t>
            </w:r>
          </w:p>
        </w:tc>
      </w:tr>
      <w:tr w:rsidR="00E1270E" w14:paraId="0AA7E37E" w14:textId="77777777" w:rsidTr="00E1270E">
        <w:trPr>
          <w:trHeight w:val="320"/>
        </w:trPr>
        <w:tc>
          <w:tcPr>
            <w:tcW w:w="2988" w:type="dxa"/>
            <w:tcBorders>
              <w:top w:val="nil"/>
              <w:left w:val="nil"/>
              <w:bottom w:val="nil"/>
              <w:right w:val="nil"/>
            </w:tcBorders>
            <w:shd w:val="clear" w:color="auto" w:fill="auto"/>
            <w:noWrap/>
            <w:vAlign w:val="bottom"/>
            <w:hideMark/>
          </w:tcPr>
          <w:p w14:paraId="5A9FB28F" w14:textId="77777777" w:rsidR="00E1270E" w:rsidRDefault="00E1270E">
            <w:pPr>
              <w:jc w:val="right"/>
              <w:rPr>
                <w:rFonts w:ascii="Calibri" w:hAnsi="Calibri" w:cs="Calibri"/>
                <w:color w:val="000000"/>
              </w:rPr>
            </w:pPr>
          </w:p>
        </w:tc>
        <w:tc>
          <w:tcPr>
            <w:tcW w:w="1577" w:type="dxa"/>
            <w:tcBorders>
              <w:top w:val="nil"/>
              <w:left w:val="nil"/>
              <w:bottom w:val="nil"/>
              <w:right w:val="nil"/>
            </w:tcBorders>
            <w:shd w:val="clear" w:color="auto" w:fill="auto"/>
            <w:noWrap/>
            <w:hideMark/>
          </w:tcPr>
          <w:p w14:paraId="3B9209C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6C8D7AAB" w14:textId="77777777" w:rsidR="00E1270E" w:rsidRDefault="00E1270E">
            <w:pPr>
              <w:rPr>
                <w:sz w:val="20"/>
                <w:szCs w:val="20"/>
              </w:rPr>
            </w:pPr>
          </w:p>
        </w:tc>
      </w:tr>
      <w:tr w:rsidR="00E1270E" w14:paraId="04B6469B" w14:textId="77777777" w:rsidTr="00E1270E">
        <w:trPr>
          <w:trHeight w:val="320"/>
        </w:trPr>
        <w:tc>
          <w:tcPr>
            <w:tcW w:w="2988" w:type="dxa"/>
            <w:tcBorders>
              <w:top w:val="nil"/>
              <w:left w:val="nil"/>
              <w:bottom w:val="nil"/>
              <w:right w:val="nil"/>
            </w:tcBorders>
            <w:shd w:val="clear" w:color="auto" w:fill="auto"/>
            <w:noWrap/>
            <w:vAlign w:val="bottom"/>
            <w:hideMark/>
          </w:tcPr>
          <w:p w14:paraId="65CF0581" w14:textId="77777777" w:rsidR="00E1270E" w:rsidRDefault="00E1270E">
            <w:pPr>
              <w:rPr>
                <w:sz w:val="20"/>
                <w:szCs w:val="20"/>
              </w:rPr>
            </w:pPr>
          </w:p>
        </w:tc>
        <w:tc>
          <w:tcPr>
            <w:tcW w:w="1577" w:type="dxa"/>
            <w:tcBorders>
              <w:top w:val="nil"/>
              <w:left w:val="nil"/>
              <w:bottom w:val="nil"/>
              <w:right w:val="nil"/>
            </w:tcBorders>
            <w:shd w:val="clear" w:color="auto" w:fill="auto"/>
            <w:noWrap/>
            <w:hideMark/>
          </w:tcPr>
          <w:p w14:paraId="5213108F"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06F30F7" w14:textId="77777777" w:rsidR="00E1270E" w:rsidRDefault="00E1270E">
            <w:pPr>
              <w:rPr>
                <w:sz w:val="20"/>
                <w:szCs w:val="20"/>
              </w:rPr>
            </w:pPr>
          </w:p>
        </w:tc>
      </w:tr>
      <w:tr w:rsidR="00E1270E" w14:paraId="4A95C6AD"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5FBF57BD" w14:textId="77777777" w:rsidR="00E1270E" w:rsidRDefault="00E1270E">
            <w:pPr>
              <w:rPr>
                <w:rFonts w:ascii="Calibri" w:hAnsi="Calibri" w:cs="Calibri"/>
                <w:b/>
                <w:bCs/>
                <w:color w:val="000000"/>
              </w:rPr>
            </w:pPr>
            <w:r>
              <w:rPr>
                <w:rFonts w:ascii="Calibri" w:hAnsi="Calibri" w:cs="Calibri"/>
                <w:b/>
                <w:bCs/>
                <w:color w:val="000000"/>
              </w:rPr>
              <w:t>Training data set composition: {Dataset-16-1b}</w:t>
            </w:r>
          </w:p>
        </w:tc>
      </w:tr>
      <w:tr w:rsidR="00E1270E" w14:paraId="2EFD2CE2" w14:textId="77777777" w:rsidTr="00E1270E">
        <w:trPr>
          <w:trHeight w:val="320"/>
        </w:trPr>
        <w:tc>
          <w:tcPr>
            <w:tcW w:w="2988" w:type="dxa"/>
            <w:tcBorders>
              <w:top w:val="nil"/>
              <w:left w:val="nil"/>
              <w:bottom w:val="nil"/>
              <w:right w:val="nil"/>
            </w:tcBorders>
            <w:shd w:val="clear" w:color="auto" w:fill="auto"/>
            <w:noWrap/>
            <w:vAlign w:val="bottom"/>
            <w:hideMark/>
          </w:tcPr>
          <w:p w14:paraId="6EF3AC98"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1531239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192EAF06" w14:textId="77777777" w:rsidR="00E1270E" w:rsidRDefault="00E1270E">
            <w:pPr>
              <w:rPr>
                <w:sz w:val="20"/>
                <w:szCs w:val="20"/>
              </w:rPr>
            </w:pPr>
          </w:p>
        </w:tc>
      </w:tr>
      <w:tr w:rsidR="00E1270E" w14:paraId="16DFE1F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1AF9A51"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08BFE275" w14:textId="77777777" w:rsidR="00E1270E" w:rsidRDefault="00E1270E">
            <w:pPr>
              <w:rPr>
                <w:rFonts w:ascii="Calibri" w:hAnsi="Calibri" w:cs="Calibri"/>
                <w:color w:val="000000"/>
              </w:rPr>
            </w:pPr>
            <w:r>
              <w:rPr>
                <w:rFonts w:ascii="Calibri" w:hAnsi="Calibri" w:cs="Calibri"/>
                <w:color w:val="000000"/>
              </w:rPr>
              <w:t>Dataset-16-1b</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445F4B7D" w14:textId="77777777" w:rsidR="00E1270E" w:rsidRDefault="00E1270E">
            <w:pPr>
              <w:rPr>
                <w:rFonts w:ascii="Calibri" w:hAnsi="Calibri" w:cs="Calibri"/>
                <w:color w:val="000000"/>
              </w:rPr>
            </w:pPr>
            <w:r>
              <w:rPr>
                <w:rFonts w:ascii="Calibri" w:hAnsi="Calibri" w:cs="Calibri"/>
                <w:color w:val="000000"/>
              </w:rPr>
              <w:t>Dataset-16-1b</w:t>
            </w:r>
          </w:p>
        </w:tc>
      </w:tr>
      <w:tr w:rsidR="00E1270E" w14:paraId="40704B8D"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25EC7542"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B5B251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72ABB5F4" w14:textId="77777777" w:rsidR="00E1270E" w:rsidRDefault="00E1270E">
            <w:pPr>
              <w:rPr>
                <w:rFonts w:ascii="Calibri" w:hAnsi="Calibri" w:cs="Calibri"/>
                <w:color w:val="000000"/>
              </w:rPr>
            </w:pPr>
            <w:r>
              <w:rPr>
                <w:rFonts w:ascii="Calibri" w:hAnsi="Calibri" w:cs="Calibri"/>
                <w:color w:val="000000"/>
              </w:rPr>
              <w:t>Conv. prediction</w:t>
            </w:r>
          </w:p>
        </w:tc>
      </w:tr>
      <w:tr w:rsidR="00E1270E" w14:paraId="2A7AAD53"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F0F2815" w14:textId="77777777" w:rsidR="00E1270E" w:rsidRDefault="00E1270E">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73816885" w14:textId="77777777" w:rsidR="00E1270E" w:rsidRDefault="00E1270E">
            <w:pPr>
              <w:jc w:val="right"/>
              <w:rPr>
                <w:rFonts w:ascii="Calibri" w:hAnsi="Calibri" w:cs="Calibri"/>
                <w:color w:val="000000"/>
              </w:rPr>
            </w:pPr>
            <w:r>
              <w:rPr>
                <w:rFonts w:ascii="Calibri" w:hAnsi="Calibri" w:cs="Calibri"/>
                <w:color w:val="000000"/>
              </w:rPr>
              <w:t>0.929</w:t>
            </w:r>
          </w:p>
        </w:tc>
        <w:tc>
          <w:tcPr>
            <w:tcW w:w="1815" w:type="dxa"/>
            <w:tcBorders>
              <w:top w:val="nil"/>
              <w:left w:val="nil"/>
              <w:bottom w:val="single" w:sz="4" w:space="0" w:color="auto"/>
              <w:right w:val="single" w:sz="4" w:space="0" w:color="auto"/>
            </w:tcBorders>
            <w:shd w:val="clear" w:color="000000" w:fill="FFE699"/>
            <w:noWrap/>
            <w:hideMark/>
          </w:tcPr>
          <w:p w14:paraId="4693ADAD" w14:textId="77777777" w:rsidR="00E1270E" w:rsidRDefault="00E1270E">
            <w:pPr>
              <w:jc w:val="right"/>
              <w:rPr>
                <w:rFonts w:ascii="Calibri" w:hAnsi="Calibri" w:cs="Calibri"/>
                <w:color w:val="000000"/>
              </w:rPr>
            </w:pPr>
            <w:r>
              <w:rPr>
                <w:rFonts w:ascii="Calibri" w:hAnsi="Calibri" w:cs="Calibri"/>
                <w:color w:val="000000"/>
              </w:rPr>
              <w:t>0.378</w:t>
            </w:r>
          </w:p>
        </w:tc>
      </w:tr>
      <w:tr w:rsidR="00E1270E" w14:paraId="29099A8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3F581D13" w14:textId="77777777" w:rsidR="00E1270E" w:rsidRDefault="00E1270E">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3260262A" w14:textId="77777777" w:rsidR="00E1270E" w:rsidRDefault="00E1270E">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FFE699"/>
            <w:noWrap/>
            <w:hideMark/>
          </w:tcPr>
          <w:p w14:paraId="2DA4DEF1" w14:textId="77777777" w:rsidR="00E1270E" w:rsidRDefault="00E1270E">
            <w:pPr>
              <w:jc w:val="right"/>
              <w:rPr>
                <w:rFonts w:ascii="Calibri" w:hAnsi="Calibri" w:cs="Calibri"/>
                <w:color w:val="000000"/>
              </w:rPr>
            </w:pPr>
            <w:r>
              <w:rPr>
                <w:rFonts w:ascii="Calibri" w:hAnsi="Calibri" w:cs="Calibri"/>
                <w:color w:val="000000"/>
              </w:rPr>
              <w:t>0.440</w:t>
            </w:r>
          </w:p>
        </w:tc>
      </w:tr>
      <w:tr w:rsidR="00E1270E" w14:paraId="4223F13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07A9BE9" w14:textId="77777777" w:rsidR="00E1270E" w:rsidRDefault="00E1270E">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2ABC3C8C" w14:textId="77777777" w:rsidR="00E1270E" w:rsidRDefault="00E1270E">
            <w:pPr>
              <w:jc w:val="right"/>
              <w:rPr>
                <w:rFonts w:ascii="Calibri" w:hAnsi="Calibri" w:cs="Calibri"/>
                <w:color w:val="000000"/>
              </w:rPr>
            </w:pPr>
            <w:r>
              <w:rPr>
                <w:rFonts w:ascii="Calibri" w:hAnsi="Calibri" w:cs="Calibri"/>
                <w:color w:val="000000"/>
              </w:rPr>
              <w:t>0.996</w:t>
            </w:r>
          </w:p>
        </w:tc>
        <w:tc>
          <w:tcPr>
            <w:tcW w:w="1815" w:type="dxa"/>
            <w:tcBorders>
              <w:top w:val="nil"/>
              <w:left w:val="nil"/>
              <w:bottom w:val="single" w:sz="4" w:space="0" w:color="auto"/>
              <w:right w:val="single" w:sz="4" w:space="0" w:color="auto"/>
            </w:tcBorders>
            <w:shd w:val="clear" w:color="000000" w:fill="FFE699"/>
            <w:noWrap/>
            <w:hideMark/>
          </w:tcPr>
          <w:p w14:paraId="126B86ED" w14:textId="77777777" w:rsidR="00E1270E" w:rsidRDefault="00E1270E">
            <w:pPr>
              <w:jc w:val="right"/>
              <w:rPr>
                <w:rFonts w:ascii="Calibri" w:hAnsi="Calibri" w:cs="Calibri"/>
                <w:color w:val="000000"/>
              </w:rPr>
            </w:pPr>
            <w:r>
              <w:rPr>
                <w:rFonts w:ascii="Calibri" w:hAnsi="Calibri" w:cs="Calibri"/>
                <w:color w:val="000000"/>
              </w:rPr>
              <w:t>0.503</w:t>
            </w:r>
          </w:p>
        </w:tc>
      </w:tr>
      <w:tr w:rsidR="00E1270E" w14:paraId="584346E7"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7E89607" w14:textId="77777777" w:rsidR="00E1270E" w:rsidRDefault="00E1270E">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30D07159" w14:textId="77777777" w:rsidR="00E1270E" w:rsidRDefault="00E1270E">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47991EE6" w14:textId="77777777" w:rsidR="00E1270E" w:rsidRDefault="00E1270E">
            <w:pPr>
              <w:jc w:val="right"/>
              <w:rPr>
                <w:rFonts w:ascii="Calibri" w:hAnsi="Calibri" w:cs="Calibri"/>
                <w:color w:val="000000"/>
              </w:rPr>
            </w:pPr>
            <w:r>
              <w:rPr>
                <w:rFonts w:ascii="Calibri" w:hAnsi="Calibri" w:cs="Calibri"/>
                <w:color w:val="000000"/>
              </w:rPr>
              <w:t>0.717</w:t>
            </w:r>
          </w:p>
        </w:tc>
      </w:tr>
      <w:tr w:rsidR="00E1270E" w14:paraId="2DAC508A"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2803F498" w14:textId="77777777" w:rsidR="00E1270E" w:rsidRDefault="00E1270E">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3ACB3B8B" w14:textId="77777777" w:rsidR="00E1270E" w:rsidRDefault="00E1270E">
            <w:pPr>
              <w:jc w:val="right"/>
              <w:rPr>
                <w:rFonts w:ascii="Calibri" w:hAnsi="Calibri" w:cs="Calibri"/>
                <w:color w:val="000000"/>
              </w:rPr>
            </w:pPr>
            <w:r>
              <w:rPr>
                <w:rFonts w:ascii="Calibri" w:hAnsi="Calibri" w:cs="Calibri"/>
                <w:color w:val="000000"/>
              </w:rPr>
              <w:t>0.988</w:t>
            </w:r>
          </w:p>
        </w:tc>
        <w:tc>
          <w:tcPr>
            <w:tcW w:w="1815" w:type="dxa"/>
            <w:tcBorders>
              <w:top w:val="nil"/>
              <w:left w:val="nil"/>
              <w:bottom w:val="single" w:sz="4" w:space="0" w:color="auto"/>
              <w:right w:val="single" w:sz="4" w:space="0" w:color="auto"/>
            </w:tcBorders>
            <w:shd w:val="clear" w:color="000000" w:fill="8EF2A3"/>
            <w:noWrap/>
            <w:hideMark/>
          </w:tcPr>
          <w:p w14:paraId="21B8128C" w14:textId="77777777" w:rsidR="00E1270E" w:rsidRDefault="00E1270E">
            <w:pPr>
              <w:jc w:val="right"/>
              <w:rPr>
                <w:rFonts w:ascii="Calibri" w:hAnsi="Calibri" w:cs="Calibri"/>
                <w:color w:val="000000"/>
              </w:rPr>
            </w:pPr>
            <w:r>
              <w:rPr>
                <w:rFonts w:ascii="Calibri" w:hAnsi="Calibri" w:cs="Calibri"/>
                <w:color w:val="000000"/>
              </w:rPr>
              <w:t>0.508</w:t>
            </w:r>
          </w:p>
        </w:tc>
      </w:tr>
    </w:tbl>
    <w:p w14:paraId="51693ABC" w14:textId="77777777" w:rsidR="00E1270E" w:rsidRPr="00E1270E" w:rsidRDefault="00E1270E" w:rsidP="00E1270E"/>
    <w:p w14:paraId="1978C369" w14:textId="14C2FB3A" w:rsidR="00532126" w:rsidRDefault="00215669" w:rsidP="00532126">
      <w:pPr>
        <w:pStyle w:val="Heading3"/>
      </w:pPr>
      <w:bookmarkStart w:id="18" w:name="_Toc127523438"/>
      <w:r>
        <w:t>Summary</w:t>
      </w:r>
      <w:bookmarkEnd w:id="18"/>
    </w:p>
    <w:p w14:paraId="64C413C3" w14:textId="3F8F35D8" w:rsidR="0031376D" w:rsidRDefault="0031376D" w:rsidP="0031376D">
      <w:pPr>
        <w:pStyle w:val="Caption"/>
        <w:keepNext/>
      </w:pPr>
      <w:r w:rsidRPr="00C148CB">
        <w:t xml:space="preserve">Table </w:t>
      </w:r>
      <w:r w:rsidR="006413C5">
        <w:t>5</w:t>
      </w:r>
      <w:r w:rsidRPr="00C148CB">
        <w:t xml:space="preserve"> </w:t>
      </w:r>
      <w:r w:rsidR="00591497">
        <w:t>Summary of GP Case 1</w:t>
      </w:r>
    </w:p>
    <w:p w14:paraId="74116FDD" w14:textId="5BFD6DAA" w:rsidR="00277777" w:rsidRDefault="00277777" w:rsidP="00277777"/>
    <w:tbl>
      <w:tblPr>
        <w:tblW w:w="10248" w:type="dxa"/>
        <w:tblLook w:val="04A0" w:firstRow="1" w:lastRow="0" w:firstColumn="1" w:lastColumn="0" w:noHBand="0" w:noVBand="1"/>
      </w:tblPr>
      <w:tblGrid>
        <w:gridCol w:w="1353"/>
        <w:gridCol w:w="1482"/>
        <w:gridCol w:w="1483"/>
        <w:gridCol w:w="1482"/>
        <w:gridCol w:w="1483"/>
        <w:gridCol w:w="1482"/>
        <w:gridCol w:w="1483"/>
      </w:tblGrid>
      <w:tr w:rsidR="00277777" w14:paraId="2854F608" w14:textId="77777777" w:rsidTr="00277777">
        <w:trPr>
          <w:trHeight w:val="432"/>
        </w:trPr>
        <w:tc>
          <w:tcPr>
            <w:tcW w:w="1353" w:type="dxa"/>
            <w:tcBorders>
              <w:top w:val="nil"/>
              <w:left w:val="nil"/>
              <w:bottom w:val="nil"/>
              <w:right w:val="nil"/>
            </w:tcBorders>
            <w:shd w:val="clear" w:color="auto" w:fill="auto"/>
            <w:noWrap/>
            <w:vAlign w:val="bottom"/>
            <w:hideMark/>
          </w:tcPr>
          <w:p w14:paraId="1C59447F" w14:textId="77777777" w:rsidR="00277777" w:rsidRDefault="00277777">
            <w:pPr>
              <w:rPr>
                <w:b/>
                <w:bCs/>
                <w:color w:val="000000"/>
                <w:sz w:val="16"/>
                <w:szCs w:val="16"/>
              </w:rPr>
            </w:pPr>
            <w:r>
              <w:rPr>
                <w:b/>
                <w:bCs/>
                <w:color w:val="000000"/>
                <w:sz w:val="16"/>
                <w:szCs w:val="16"/>
              </w:rPr>
              <w:t>GP Case 1</w:t>
            </w:r>
          </w:p>
        </w:tc>
        <w:tc>
          <w:tcPr>
            <w:tcW w:w="1482" w:type="dxa"/>
            <w:tcBorders>
              <w:top w:val="nil"/>
              <w:left w:val="nil"/>
              <w:bottom w:val="nil"/>
              <w:right w:val="nil"/>
            </w:tcBorders>
            <w:shd w:val="clear" w:color="auto" w:fill="auto"/>
            <w:noWrap/>
            <w:hideMark/>
          </w:tcPr>
          <w:p w14:paraId="27A58A83" w14:textId="77777777" w:rsidR="00277777" w:rsidRDefault="00277777">
            <w:pPr>
              <w:rPr>
                <w:b/>
                <w:bCs/>
                <w:color w:val="000000"/>
                <w:sz w:val="16"/>
                <w:szCs w:val="16"/>
              </w:rPr>
            </w:pPr>
          </w:p>
        </w:tc>
        <w:tc>
          <w:tcPr>
            <w:tcW w:w="1482" w:type="dxa"/>
            <w:tcBorders>
              <w:top w:val="nil"/>
              <w:left w:val="nil"/>
              <w:bottom w:val="nil"/>
              <w:right w:val="nil"/>
            </w:tcBorders>
            <w:shd w:val="clear" w:color="auto" w:fill="auto"/>
            <w:noWrap/>
            <w:hideMark/>
          </w:tcPr>
          <w:p w14:paraId="14BF9D48"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160196E5"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56068A75"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53FA9E58"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509968C4" w14:textId="77777777" w:rsidR="00277777" w:rsidRDefault="00277777">
            <w:pPr>
              <w:jc w:val="center"/>
              <w:rPr>
                <w:sz w:val="20"/>
                <w:szCs w:val="20"/>
              </w:rPr>
            </w:pPr>
          </w:p>
        </w:tc>
      </w:tr>
      <w:tr w:rsidR="00277777" w14:paraId="3F7D976E" w14:textId="77777777" w:rsidTr="00277777">
        <w:trPr>
          <w:trHeight w:val="432"/>
        </w:trPr>
        <w:tc>
          <w:tcPr>
            <w:tcW w:w="1353" w:type="dxa"/>
            <w:tcBorders>
              <w:top w:val="nil"/>
              <w:left w:val="nil"/>
              <w:bottom w:val="nil"/>
              <w:right w:val="nil"/>
            </w:tcBorders>
            <w:shd w:val="clear" w:color="auto" w:fill="auto"/>
            <w:noWrap/>
            <w:vAlign w:val="bottom"/>
            <w:hideMark/>
          </w:tcPr>
          <w:p w14:paraId="5E6F47AD"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6E1DAF95" w14:textId="77777777" w:rsidR="00277777" w:rsidRDefault="00277777">
            <w:pPr>
              <w:rPr>
                <w:sz w:val="20"/>
                <w:szCs w:val="20"/>
              </w:rPr>
            </w:pPr>
          </w:p>
        </w:tc>
        <w:tc>
          <w:tcPr>
            <w:tcW w:w="1482" w:type="dxa"/>
            <w:tcBorders>
              <w:top w:val="nil"/>
              <w:left w:val="nil"/>
              <w:bottom w:val="nil"/>
              <w:right w:val="nil"/>
            </w:tcBorders>
            <w:shd w:val="clear" w:color="auto" w:fill="auto"/>
            <w:noWrap/>
            <w:hideMark/>
          </w:tcPr>
          <w:p w14:paraId="03E5CB03"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21A9EA83"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0E9674D1"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3D0C2581" w14:textId="77777777" w:rsidR="00277777" w:rsidRDefault="00277777">
            <w:pPr>
              <w:jc w:val="center"/>
              <w:rPr>
                <w:sz w:val="20"/>
                <w:szCs w:val="20"/>
              </w:rPr>
            </w:pPr>
          </w:p>
        </w:tc>
        <w:tc>
          <w:tcPr>
            <w:tcW w:w="1482" w:type="dxa"/>
            <w:tcBorders>
              <w:top w:val="nil"/>
              <w:left w:val="nil"/>
              <w:bottom w:val="nil"/>
              <w:right w:val="nil"/>
            </w:tcBorders>
            <w:shd w:val="clear" w:color="auto" w:fill="auto"/>
            <w:noWrap/>
            <w:hideMark/>
          </w:tcPr>
          <w:p w14:paraId="1607ACD1" w14:textId="77777777" w:rsidR="00277777" w:rsidRDefault="00277777">
            <w:pPr>
              <w:jc w:val="center"/>
              <w:rPr>
                <w:sz w:val="20"/>
                <w:szCs w:val="20"/>
              </w:rPr>
            </w:pPr>
          </w:p>
        </w:tc>
      </w:tr>
      <w:tr w:rsidR="00277777" w14:paraId="10073BDB" w14:textId="77777777" w:rsidTr="00277777">
        <w:trPr>
          <w:trHeight w:val="432"/>
        </w:trPr>
        <w:tc>
          <w:tcPr>
            <w:tcW w:w="135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0273811" w14:textId="77777777" w:rsidR="00277777" w:rsidRDefault="00277777">
            <w:pPr>
              <w:rPr>
                <w:color w:val="000000"/>
                <w:sz w:val="16"/>
                <w:szCs w:val="16"/>
              </w:rPr>
            </w:pPr>
            <w:r>
              <w:rPr>
                <w:color w:val="000000"/>
                <w:sz w:val="16"/>
                <w:szCs w:val="16"/>
              </w:rPr>
              <w:t> </w:t>
            </w:r>
          </w:p>
        </w:tc>
        <w:tc>
          <w:tcPr>
            <w:tcW w:w="2965" w:type="dxa"/>
            <w:gridSpan w:val="2"/>
            <w:tcBorders>
              <w:top w:val="single" w:sz="4" w:space="0" w:color="auto"/>
              <w:left w:val="nil"/>
              <w:bottom w:val="single" w:sz="4" w:space="0" w:color="auto"/>
              <w:right w:val="single" w:sz="4" w:space="0" w:color="000000"/>
            </w:tcBorders>
            <w:shd w:val="clear" w:color="000000" w:fill="ACEDE5"/>
            <w:hideMark/>
          </w:tcPr>
          <w:p w14:paraId="0B9ECD9A" w14:textId="77777777" w:rsidR="00277777" w:rsidRDefault="00277777">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4 beams</w:t>
            </w:r>
          </w:p>
        </w:tc>
        <w:tc>
          <w:tcPr>
            <w:tcW w:w="2965" w:type="dxa"/>
            <w:gridSpan w:val="2"/>
            <w:tcBorders>
              <w:top w:val="single" w:sz="4" w:space="0" w:color="auto"/>
              <w:left w:val="nil"/>
              <w:bottom w:val="single" w:sz="4" w:space="0" w:color="auto"/>
              <w:right w:val="single" w:sz="4" w:space="0" w:color="000000"/>
            </w:tcBorders>
            <w:shd w:val="clear" w:color="000000" w:fill="ACEDE5"/>
            <w:hideMark/>
          </w:tcPr>
          <w:p w14:paraId="66425639" w14:textId="77777777" w:rsidR="00277777" w:rsidRDefault="00277777">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8 beams</w:t>
            </w:r>
          </w:p>
        </w:tc>
        <w:tc>
          <w:tcPr>
            <w:tcW w:w="2965" w:type="dxa"/>
            <w:gridSpan w:val="2"/>
            <w:tcBorders>
              <w:top w:val="single" w:sz="4" w:space="0" w:color="auto"/>
              <w:left w:val="nil"/>
              <w:bottom w:val="single" w:sz="4" w:space="0" w:color="auto"/>
              <w:right w:val="single" w:sz="4" w:space="0" w:color="000000"/>
            </w:tcBorders>
            <w:shd w:val="clear" w:color="000000" w:fill="ACEDE5"/>
            <w:hideMark/>
          </w:tcPr>
          <w:p w14:paraId="19F2BB46" w14:textId="77777777" w:rsidR="00277777" w:rsidRDefault="00277777">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16 beams</w:t>
            </w:r>
          </w:p>
        </w:tc>
      </w:tr>
      <w:tr w:rsidR="00277777" w14:paraId="534F29E6" w14:textId="77777777" w:rsidTr="00277777">
        <w:trPr>
          <w:trHeight w:val="432"/>
        </w:trPr>
        <w:tc>
          <w:tcPr>
            <w:tcW w:w="1353" w:type="dxa"/>
            <w:tcBorders>
              <w:top w:val="nil"/>
              <w:left w:val="single" w:sz="4" w:space="0" w:color="auto"/>
              <w:bottom w:val="single" w:sz="4" w:space="0" w:color="auto"/>
              <w:right w:val="single" w:sz="4" w:space="0" w:color="auto"/>
            </w:tcBorders>
            <w:shd w:val="clear" w:color="000000" w:fill="ACEDE5"/>
            <w:noWrap/>
            <w:vAlign w:val="bottom"/>
            <w:hideMark/>
          </w:tcPr>
          <w:p w14:paraId="009008B8" w14:textId="77777777" w:rsidR="00277777" w:rsidRDefault="00277777">
            <w:pPr>
              <w:rPr>
                <w:rFonts w:ascii="Calibri" w:hAnsi="Calibri" w:cs="Calibri"/>
                <w:color w:val="000000"/>
                <w:sz w:val="16"/>
                <w:szCs w:val="16"/>
              </w:rPr>
            </w:pPr>
            <w:r>
              <w:rPr>
                <w:rFonts w:ascii="Calibri" w:hAnsi="Calibri" w:cs="Calibri"/>
                <w:color w:val="000000"/>
                <w:sz w:val="16"/>
                <w:szCs w:val="16"/>
              </w:rPr>
              <w:t>Prediction method</w:t>
            </w:r>
          </w:p>
        </w:tc>
        <w:tc>
          <w:tcPr>
            <w:tcW w:w="1482" w:type="dxa"/>
            <w:tcBorders>
              <w:top w:val="nil"/>
              <w:left w:val="nil"/>
              <w:bottom w:val="single" w:sz="4" w:space="0" w:color="auto"/>
              <w:right w:val="single" w:sz="4" w:space="0" w:color="auto"/>
            </w:tcBorders>
            <w:shd w:val="clear" w:color="000000" w:fill="ACEDE5"/>
            <w:noWrap/>
            <w:hideMark/>
          </w:tcPr>
          <w:p w14:paraId="30AB2B40" w14:textId="77777777" w:rsidR="00277777" w:rsidRDefault="00277777">
            <w:pPr>
              <w:jc w:val="center"/>
              <w:rPr>
                <w:color w:val="000000"/>
                <w:sz w:val="16"/>
                <w:szCs w:val="16"/>
              </w:rPr>
            </w:pPr>
            <w:r>
              <w:rPr>
                <w:color w:val="000000"/>
                <w:sz w:val="16"/>
                <w:szCs w:val="16"/>
              </w:rPr>
              <w:t>AI</w:t>
            </w:r>
          </w:p>
        </w:tc>
        <w:tc>
          <w:tcPr>
            <w:tcW w:w="1482" w:type="dxa"/>
            <w:tcBorders>
              <w:top w:val="nil"/>
              <w:left w:val="nil"/>
              <w:bottom w:val="single" w:sz="4" w:space="0" w:color="auto"/>
              <w:right w:val="single" w:sz="4" w:space="0" w:color="auto"/>
            </w:tcBorders>
            <w:shd w:val="clear" w:color="000000" w:fill="ACEDE5"/>
            <w:noWrap/>
            <w:hideMark/>
          </w:tcPr>
          <w:p w14:paraId="31A6F6C4" w14:textId="77777777" w:rsidR="00277777" w:rsidRDefault="00277777">
            <w:pPr>
              <w:jc w:val="center"/>
              <w:rPr>
                <w:color w:val="000000"/>
                <w:sz w:val="16"/>
                <w:szCs w:val="16"/>
              </w:rPr>
            </w:pPr>
            <w:r>
              <w:rPr>
                <w:color w:val="000000"/>
                <w:sz w:val="16"/>
                <w:szCs w:val="16"/>
              </w:rPr>
              <w:t>non-AI</w:t>
            </w:r>
          </w:p>
        </w:tc>
        <w:tc>
          <w:tcPr>
            <w:tcW w:w="1482" w:type="dxa"/>
            <w:tcBorders>
              <w:top w:val="nil"/>
              <w:left w:val="nil"/>
              <w:bottom w:val="single" w:sz="4" w:space="0" w:color="auto"/>
              <w:right w:val="single" w:sz="4" w:space="0" w:color="auto"/>
            </w:tcBorders>
            <w:shd w:val="clear" w:color="000000" w:fill="ACEDE5"/>
            <w:noWrap/>
            <w:hideMark/>
          </w:tcPr>
          <w:p w14:paraId="6D558B3D" w14:textId="77777777" w:rsidR="00277777" w:rsidRDefault="00277777">
            <w:pPr>
              <w:jc w:val="center"/>
              <w:rPr>
                <w:color w:val="000000"/>
                <w:sz w:val="16"/>
                <w:szCs w:val="16"/>
              </w:rPr>
            </w:pPr>
            <w:r>
              <w:rPr>
                <w:color w:val="000000"/>
                <w:sz w:val="16"/>
                <w:szCs w:val="16"/>
              </w:rPr>
              <w:t>AI</w:t>
            </w:r>
          </w:p>
        </w:tc>
        <w:tc>
          <w:tcPr>
            <w:tcW w:w="1482" w:type="dxa"/>
            <w:tcBorders>
              <w:top w:val="nil"/>
              <w:left w:val="nil"/>
              <w:bottom w:val="single" w:sz="4" w:space="0" w:color="auto"/>
              <w:right w:val="single" w:sz="4" w:space="0" w:color="auto"/>
            </w:tcBorders>
            <w:shd w:val="clear" w:color="000000" w:fill="ACEDE5"/>
            <w:noWrap/>
            <w:hideMark/>
          </w:tcPr>
          <w:p w14:paraId="05CB970A" w14:textId="77777777" w:rsidR="00277777" w:rsidRDefault="00277777">
            <w:pPr>
              <w:jc w:val="center"/>
              <w:rPr>
                <w:color w:val="000000"/>
                <w:sz w:val="16"/>
                <w:szCs w:val="16"/>
              </w:rPr>
            </w:pPr>
            <w:r>
              <w:rPr>
                <w:color w:val="000000"/>
                <w:sz w:val="16"/>
                <w:szCs w:val="16"/>
              </w:rPr>
              <w:t>non-AI</w:t>
            </w:r>
          </w:p>
        </w:tc>
        <w:tc>
          <w:tcPr>
            <w:tcW w:w="1482" w:type="dxa"/>
            <w:tcBorders>
              <w:top w:val="nil"/>
              <w:left w:val="nil"/>
              <w:bottom w:val="single" w:sz="4" w:space="0" w:color="auto"/>
              <w:right w:val="single" w:sz="4" w:space="0" w:color="auto"/>
            </w:tcBorders>
            <w:shd w:val="clear" w:color="000000" w:fill="ACEDE5"/>
            <w:noWrap/>
            <w:hideMark/>
          </w:tcPr>
          <w:p w14:paraId="6E6E1DD7" w14:textId="77777777" w:rsidR="00277777" w:rsidRDefault="00277777">
            <w:pPr>
              <w:jc w:val="center"/>
              <w:rPr>
                <w:color w:val="000000"/>
                <w:sz w:val="16"/>
                <w:szCs w:val="16"/>
              </w:rPr>
            </w:pPr>
            <w:r>
              <w:rPr>
                <w:color w:val="000000"/>
                <w:sz w:val="16"/>
                <w:szCs w:val="16"/>
              </w:rPr>
              <w:t>AI</w:t>
            </w:r>
          </w:p>
        </w:tc>
        <w:tc>
          <w:tcPr>
            <w:tcW w:w="1482" w:type="dxa"/>
            <w:tcBorders>
              <w:top w:val="nil"/>
              <w:left w:val="nil"/>
              <w:bottom w:val="single" w:sz="4" w:space="0" w:color="auto"/>
              <w:right w:val="single" w:sz="4" w:space="0" w:color="auto"/>
            </w:tcBorders>
            <w:shd w:val="clear" w:color="000000" w:fill="ACEDE5"/>
            <w:noWrap/>
            <w:hideMark/>
          </w:tcPr>
          <w:p w14:paraId="117BBEB0" w14:textId="77777777" w:rsidR="00277777" w:rsidRDefault="00277777">
            <w:pPr>
              <w:jc w:val="center"/>
              <w:rPr>
                <w:color w:val="000000"/>
                <w:sz w:val="16"/>
                <w:szCs w:val="16"/>
              </w:rPr>
            </w:pPr>
            <w:r>
              <w:rPr>
                <w:color w:val="000000"/>
                <w:sz w:val="16"/>
                <w:szCs w:val="16"/>
              </w:rPr>
              <w:t>non-AI</w:t>
            </w:r>
          </w:p>
        </w:tc>
      </w:tr>
      <w:tr w:rsidR="00277777" w14:paraId="58A4F1CE" w14:textId="77777777" w:rsidTr="00277777">
        <w:trPr>
          <w:trHeight w:val="432"/>
        </w:trPr>
        <w:tc>
          <w:tcPr>
            <w:tcW w:w="1353" w:type="dxa"/>
            <w:tcBorders>
              <w:top w:val="nil"/>
              <w:left w:val="single" w:sz="4" w:space="0" w:color="auto"/>
              <w:bottom w:val="single" w:sz="4" w:space="0" w:color="auto"/>
              <w:right w:val="single" w:sz="4" w:space="0" w:color="auto"/>
            </w:tcBorders>
            <w:shd w:val="clear" w:color="000000" w:fill="FFF2CC"/>
            <w:noWrap/>
            <w:vAlign w:val="bottom"/>
            <w:hideMark/>
          </w:tcPr>
          <w:p w14:paraId="1F072CBB" w14:textId="77777777" w:rsidR="00277777" w:rsidRDefault="00277777">
            <w:pPr>
              <w:rPr>
                <w:rFonts w:ascii="Calibri" w:hAnsi="Calibri" w:cs="Calibri"/>
                <w:color w:val="000000"/>
                <w:sz w:val="16"/>
                <w:szCs w:val="16"/>
              </w:rPr>
            </w:pPr>
            <w:r>
              <w:rPr>
                <w:rFonts w:ascii="Calibri" w:hAnsi="Calibri" w:cs="Calibri"/>
                <w:color w:val="000000"/>
                <w:sz w:val="16"/>
                <w:szCs w:val="16"/>
              </w:rPr>
              <w:t>top-1 beam accuracy</w:t>
            </w:r>
          </w:p>
        </w:tc>
        <w:tc>
          <w:tcPr>
            <w:tcW w:w="1482" w:type="dxa"/>
            <w:tcBorders>
              <w:top w:val="nil"/>
              <w:left w:val="nil"/>
              <w:bottom w:val="single" w:sz="4" w:space="0" w:color="auto"/>
              <w:right w:val="single" w:sz="4" w:space="0" w:color="auto"/>
            </w:tcBorders>
            <w:shd w:val="clear" w:color="000000" w:fill="FFFF00"/>
            <w:noWrap/>
            <w:hideMark/>
          </w:tcPr>
          <w:p w14:paraId="714BC30B" w14:textId="77777777" w:rsidR="00277777" w:rsidRDefault="00277777">
            <w:pPr>
              <w:jc w:val="center"/>
              <w:rPr>
                <w:color w:val="000000"/>
                <w:sz w:val="16"/>
                <w:szCs w:val="16"/>
              </w:rPr>
            </w:pPr>
            <w:r>
              <w:rPr>
                <w:color w:val="000000"/>
                <w:sz w:val="16"/>
                <w:szCs w:val="16"/>
              </w:rPr>
              <w:t>63.3% ~ 68.7%,  mean=66.0%</w:t>
            </w:r>
          </w:p>
        </w:tc>
        <w:tc>
          <w:tcPr>
            <w:tcW w:w="1482" w:type="dxa"/>
            <w:tcBorders>
              <w:top w:val="nil"/>
              <w:left w:val="nil"/>
              <w:bottom w:val="single" w:sz="4" w:space="0" w:color="auto"/>
              <w:right w:val="single" w:sz="4" w:space="0" w:color="auto"/>
            </w:tcBorders>
            <w:shd w:val="clear" w:color="000000" w:fill="FFE699"/>
            <w:noWrap/>
            <w:hideMark/>
          </w:tcPr>
          <w:p w14:paraId="02867748" w14:textId="77777777" w:rsidR="00277777" w:rsidRDefault="00277777">
            <w:pPr>
              <w:jc w:val="center"/>
              <w:rPr>
                <w:color w:val="000000"/>
                <w:sz w:val="16"/>
                <w:szCs w:val="16"/>
              </w:rPr>
            </w:pPr>
            <w:r>
              <w:rPr>
                <w:color w:val="000000"/>
                <w:sz w:val="16"/>
                <w:szCs w:val="16"/>
              </w:rPr>
              <w:t>11.5% ~ 20.9%,  mean=16.8%</w:t>
            </w:r>
          </w:p>
        </w:tc>
        <w:tc>
          <w:tcPr>
            <w:tcW w:w="1482" w:type="dxa"/>
            <w:tcBorders>
              <w:top w:val="nil"/>
              <w:left w:val="nil"/>
              <w:bottom w:val="single" w:sz="4" w:space="0" w:color="auto"/>
              <w:right w:val="single" w:sz="4" w:space="0" w:color="auto"/>
            </w:tcBorders>
            <w:shd w:val="clear" w:color="000000" w:fill="FFFF00"/>
            <w:noWrap/>
            <w:hideMark/>
          </w:tcPr>
          <w:p w14:paraId="7B9AC96A" w14:textId="77777777" w:rsidR="00277777" w:rsidRDefault="00277777">
            <w:pPr>
              <w:jc w:val="center"/>
              <w:rPr>
                <w:color w:val="000000"/>
                <w:sz w:val="16"/>
                <w:szCs w:val="16"/>
              </w:rPr>
            </w:pPr>
            <w:r>
              <w:rPr>
                <w:color w:val="000000"/>
                <w:sz w:val="16"/>
                <w:szCs w:val="16"/>
              </w:rPr>
              <w:t>80.5% ~ 83.4%,  mean=82.2%</w:t>
            </w:r>
          </w:p>
        </w:tc>
        <w:tc>
          <w:tcPr>
            <w:tcW w:w="1482" w:type="dxa"/>
            <w:tcBorders>
              <w:top w:val="nil"/>
              <w:left w:val="nil"/>
              <w:bottom w:val="single" w:sz="4" w:space="0" w:color="auto"/>
              <w:right w:val="single" w:sz="4" w:space="0" w:color="auto"/>
            </w:tcBorders>
            <w:shd w:val="clear" w:color="000000" w:fill="FFE699"/>
            <w:noWrap/>
            <w:hideMark/>
          </w:tcPr>
          <w:p w14:paraId="7C2DD38E" w14:textId="77777777" w:rsidR="00277777" w:rsidRDefault="00277777">
            <w:pPr>
              <w:jc w:val="center"/>
              <w:rPr>
                <w:color w:val="000000"/>
                <w:sz w:val="16"/>
                <w:szCs w:val="16"/>
              </w:rPr>
            </w:pPr>
            <w:r>
              <w:rPr>
                <w:color w:val="000000"/>
                <w:sz w:val="16"/>
                <w:szCs w:val="16"/>
              </w:rPr>
              <w:t>18.6% ~ 24.2%,  mean=22.7%</w:t>
            </w:r>
          </w:p>
        </w:tc>
        <w:tc>
          <w:tcPr>
            <w:tcW w:w="1482" w:type="dxa"/>
            <w:tcBorders>
              <w:top w:val="nil"/>
              <w:left w:val="nil"/>
              <w:bottom w:val="single" w:sz="4" w:space="0" w:color="auto"/>
              <w:right w:val="single" w:sz="4" w:space="0" w:color="auto"/>
            </w:tcBorders>
            <w:shd w:val="clear" w:color="000000" w:fill="FFFF00"/>
            <w:noWrap/>
            <w:hideMark/>
          </w:tcPr>
          <w:p w14:paraId="0519DCA9" w14:textId="77777777" w:rsidR="00277777" w:rsidRDefault="00277777">
            <w:pPr>
              <w:jc w:val="center"/>
              <w:rPr>
                <w:color w:val="000000"/>
                <w:sz w:val="16"/>
                <w:szCs w:val="16"/>
              </w:rPr>
            </w:pPr>
            <w:r>
              <w:rPr>
                <w:color w:val="000000"/>
                <w:sz w:val="16"/>
                <w:szCs w:val="16"/>
              </w:rPr>
              <w:t>92.3% ~ 93.1%,  mean=92.8%</w:t>
            </w:r>
          </w:p>
        </w:tc>
        <w:tc>
          <w:tcPr>
            <w:tcW w:w="1482" w:type="dxa"/>
            <w:tcBorders>
              <w:top w:val="nil"/>
              <w:left w:val="nil"/>
              <w:bottom w:val="single" w:sz="4" w:space="0" w:color="auto"/>
              <w:right w:val="single" w:sz="4" w:space="0" w:color="auto"/>
            </w:tcBorders>
            <w:shd w:val="clear" w:color="000000" w:fill="FFE699"/>
            <w:noWrap/>
            <w:hideMark/>
          </w:tcPr>
          <w:p w14:paraId="4C32EC6D" w14:textId="77777777" w:rsidR="00277777" w:rsidRDefault="00277777">
            <w:pPr>
              <w:jc w:val="center"/>
              <w:rPr>
                <w:color w:val="000000"/>
                <w:sz w:val="16"/>
                <w:szCs w:val="16"/>
              </w:rPr>
            </w:pPr>
            <w:r>
              <w:rPr>
                <w:color w:val="000000"/>
                <w:sz w:val="16"/>
                <w:szCs w:val="16"/>
              </w:rPr>
              <w:t>36.0% ~ 39.7%,  mean=37.6%</w:t>
            </w:r>
          </w:p>
        </w:tc>
      </w:tr>
      <w:tr w:rsidR="00277777" w14:paraId="5531A2AD" w14:textId="77777777" w:rsidTr="00277777">
        <w:trPr>
          <w:trHeight w:val="432"/>
        </w:trPr>
        <w:tc>
          <w:tcPr>
            <w:tcW w:w="1353" w:type="dxa"/>
            <w:tcBorders>
              <w:top w:val="nil"/>
              <w:left w:val="single" w:sz="4" w:space="0" w:color="auto"/>
              <w:bottom w:val="single" w:sz="4" w:space="0" w:color="auto"/>
              <w:right w:val="single" w:sz="4" w:space="0" w:color="auto"/>
            </w:tcBorders>
            <w:shd w:val="clear" w:color="000000" w:fill="FFF2CC"/>
            <w:noWrap/>
            <w:vAlign w:val="bottom"/>
            <w:hideMark/>
          </w:tcPr>
          <w:p w14:paraId="4ADD4E5E" w14:textId="77777777" w:rsidR="00277777" w:rsidRDefault="00277777">
            <w:pPr>
              <w:rPr>
                <w:rFonts w:ascii="Calibri" w:hAnsi="Calibri" w:cs="Calibri"/>
                <w:color w:val="000000"/>
                <w:sz w:val="16"/>
                <w:szCs w:val="16"/>
              </w:rPr>
            </w:pPr>
            <w:r>
              <w:rPr>
                <w:rFonts w:ascii="Calibri" w:hAnsi="Calibri" w:cs="Calibri"/>
                <w:color w:val="000000"/>
                <w:sz w:val="16"/>
                <w:szCs w:val="16"/>
              </w:rPr>
              <w:t>top-2 beam accuracy</w:t>
            </w:r>
          </w:p>
        </w:tc>
        <w:tc>
          <w:tcPr>
            <w:tcW w:w="1482" w:type="dxa"/>
            <w:tcBorders>
              <w:top w:val="nil"/>
              <w:left w:val="nil"/>
              <w:bottom w:val="single" w:sz="4" w:space="0" w:color="auto"/>
              <w:right w:val="single" w:sz="4" w:space="0" w:color="auto"/>
            </w:tcBorders>
            <w:shd w:val="clear" w:color="000000" w:fill="FFFF00"/>
            <w:noWrap/>
            <w:hideMark/>
          </w:tcPr>
          <w:p w14:paraId="27144085" w14:textId="77777777" w:rsidR="00277777" w:rsidRDefault="00277777">
            <w:pPr>
              <w:jc w:val="center"/>
              <w:rPr>
                <w:color w:val="000000"/>
                <w:sz w:val="16"/>
                <w:szCs w:val="16"/>
              </w:rPr>
            </w:pPr>
            <w:r>
              <w:rPr>
                <w:color w:val="000000"/>
                <w:sz w:val="16"/>
                <w:szCs w:val="16"/>
              </w:rPr>
              <w:t>81.2% ~ 85.5%,  mean=83.5%</w:t>
            </w:r>
          </w:p>
        </w:tc>
        <w:tc>
          <w:tcPr>
            <w:tcW w:w="1482" w:type="dxa"/>
            <w:tcBorders>
              <w:top w:val="nil"/>
              <w:left w:val="nil"/>
              <w:bottom w:val="single" w:sz="4" w:space="0" w:color="auto"/>
              <w:right w:val="single" w:sz="4" w:space="0" w:color="auto"/>
            </w:tcBorders>
            <w:shd w:val="clear" w:color="000000" w:fill="FFE699"/>
            <w:noWrap/>
            <w:hideMark/>
          </w:tcPr>
          <w:p w14:paraId="4EFBF606" w14:textId="77777777" w:rsidR="00277777" w:rsidRDefault="00277777">
            <w:pPr>
              <w:jc w:val="center"/>
              <w:rPr>
                <w:color w:val="000000"/>
                <w:sz w:val="16"/>
                <w:szCs w:val="16"/>
              </w:rPr>
            </w:pPr>
            <w:r>
              <w:rPr>
                <w:color w:val="000000"/>
                <w:sz w:val="16"/>
                <w:szCs w:val="16"/>
              </w:rPr>
              <w:t>17.3% ~ 31.2%,  mean=24.6%</w:t>
            </w:r>
          </w:p>
        </w:tc>
        <w:tc>
          <w:tcPr>
            <w:tcW w:w="1482" w:type="dxa"/>
            <w:tcBorders>
              <w:top w:val="nil"/>
              <w:left w:val="nil"/>
              <w:bottom w:val="single" w:sz="4" w:space="0" w:color="auto"/>
              <w:right w:val="single" w:sz="4" w:space="0" w:color="auto"/>
            </w:tcBorders>
            <w:shd w:val="clear" w:color="000000" w:fill="FFFF00"/>
            <w:noWrap/>
            <w:hideMark/>
          </w:tcPr>
          <w:p w14:paraId="331A1780" w14:textId="77777777" w:rsidR="00277777" w:rsidRDefault="00277777">
            <w:pPr>
              <w:jc w:val="center"/>
              <w:rPr>
                <w:color w:val="000000"/>
                <w:sz w:val="16"/>
                <w:szCs w:val="16"/>
              </w:rPr>
            </w:pPr>
            <w:r>
              <w:rPr>
                <w:color w:val="000000"/>
                <w:sz w:val="16"/>
                <w:szCs w:val="16"/>
              </w:rPr>
              <w:t>95.0% ~ 95.9%,  mean=95.4%</w:t>
            </w:r>
          </w:p>
        </w:tc>
        <w:tc>
          <w:tcPr>
            <w:tcW w:w="1482" w:type="dxa"/>
            <w:tcBorders>
              <w:top w:val="nil"/>
              <w:left w:val="nil"/>
              <w:bottom w:val="single" w:sz="4" w:space="0" w:color="auto"/>
              <w:right w:val="single" w:sz="4" w:space="0" w:color="auto"/>
            </w:tcBorders>
            <w:shd w:val="clear" w:color="000000" w:fill="FFE699"/>
            <w:noWrap/>
            <w:hideMark/>
          </w:tcPr>
          <w:p w14:paraId="0B0462BE" w14:textId="77777777" w:rsidR="00277777" w:rsidRDefault="00277777">
            <w:pPr>
              <w:jc w:val="center"/>
              <w:rPr>
                <w:color w:val="000000"/>
                <w:sz w:val="16"/>
                <w:szCs w:val="16"/>
              </w:rPr>
            </w:pPr>
            <w:r>
              <w:rPr>
                <w:color w:val="000000"/>
                <w:sz w:val="16"/>
                <w:szCs w:val="16"/>
              </w:rPr>
              <w:t>28.1% ~ 36.4%,  mean=32.8%</w:t>
            </w:r>
          </w:p>
        </w:tc>
        <w:tc>
          <w:tcPr>
            <w:tcW w:w="1482" w:type="dxa"/>
            <w:tcBorders>
              <w:top w:val="nil"/>
              <w:left w:val="nil"/>
              <w:bottom w:val="single" w:sz="4" w:space="0" w:color="auto"/>
              <w:right w:val="single" w:sz="4" w:space="0" w:color="auto"/>
            </w:tcBorders>
            <w:shd w:val="clear" w:color="000000" w:fill="FFFF00"/>
            <w:noWrap/>
            <w:hideMark/>
          </w:tcPr>
          <w:p w14:paraId="424CD350" w14:textId="77777777" w:rsidR="00277777" w:rsidRDefault="00277777">
            <w:pPr>
              <w:jc w:val="center"/>
              <w:rPr>
                <w:color w:val="000000"/>
                <w:sz w:val="16"/>
                <w:szCs w:val="16"/>
              </w:rPr>
            </w:pPr>
            <w:r>
              <w:rPr>
                <w:color w:val="000000"/>
                <w:sz w:val="16"/>
                <w:szCs w:val="16"/>
              </w:rPr>
              <w:t>98.8% ~ 99.2%,  mean=99.0%</w:t>
            </w:r>
          </w:p>
        </w:tc>
        <w:tc>
          <w:tcPr>
            <w:tcW w:w="1482" w:type="dxa"/>
            <w:tcBorders>
              <w:top w:val="nil"/>
              <w:left w:val="nil"/>
              <w:bottom w:val="single" w:sz="4" w:space="0" w:color="auto"/>
              <w:right w:val="single" w:sz="4" w:space="0" w:color="auto"/>
            </w:tcBorders>
            <w:shd w:val="clear" w:color="000000" w:fill="FFE699"/>
            <w:noWrap/>
            <w:hideMark/>
          </w:tcPr>
          <w:p w14:paraId="1853780F" w14:textId="77777777" w:rsidR="00277777" w:rsidRDefault="00277777">
            <w:pPr>
              <w:jc w:val="center"/>
              <w:rPr>
                <w:color w:val="000000"/>
                <w:sz w:val="16"/>
                <w:szCs w:val="16"/>
              </w:rPr>
            </w:pPr>
            <w:r>
              <w:rPr>
                <w:color w:val="000000"/>
                <w:sz w:val="16"/>
                <w:szCs w:val="16"/>
              </w:rPr>
              <w:t>40.7% ~ 45.5%,  mean=43.3%</w:t>
            </w:r>
          </w:p>
        </w:tc>
      </w:tr>
      <w:tr w:rsidR="00277777" w14:paraId="0AA52F34" w14:textId="77777777" w:rsidTr="00277777">
        <w:trPr>
          <w:trHeight w:val="432"/>
        </w:trPr>
        <w:tc>
          <w:tcPr>
            <w:tcW w:w="1353" w:type="dxa"/>
            <w:tcBorders>
              <w:top w:val="nil"/>
              <w:left w:val="single" w:sz="4" w:space="0" w:color="auto"/>
              <w:bottom w:val="single" w:sz="4" w:space="0" w:color="auto"/>
              <w:right w:val="single" w:sz="4" w:space="0" w:color="auto"/>
            </w:tcBorders>
            <w:shd w:val="clear" w:color="000000" w:fill="FFF2CC"/>
            <w:noWrap/>
            <w:vAlign w:val="bottom"/>
            <w:hideMark/>
          </w:tcPr>
          <w:p w14:paraId="6C3AAEC5" w14:textId="77777777" w:rsidR="00277777" w:rsidRDefault="00277777">
            <w:pPr>
              <w:rPr>
                <w:rFonts w:ascii="Calibri" w:hAnsi="Calibri" w:cs="Calibri"/>
                <w:color w:val="000000"/>
                <w:sz w:val="16"/>
                <w:szCs w:val="16"/>
              </w:rPr>
            </w:pPr>
            <w:r>
              <w:rPr>
                <w:rFonts w:ascii="Calibri" w:hAnsi="Calibri" w:cs="Calibri"/>
                <w:color w:val="000000"/>
                <w:sz w:val="16"/>
                <w:szCs w:val="16"/>
              </w:rPr>
              <w:t>top-3 beam accuracy</w:t>
            </w:r>
          </w:p>
        </w:tc>
        <w:tc>
          <w:tcPr>
            <w:tcW w:w="1482" w:type="dxa"/>
            <w:tcBorders>
              <w:top w:val="nil"/>
              <w:left w:val="nil"/>
              <w:bottom w:val="single" w:sz="4" w:space="0" w:color="auto"/>
              <w:right w:val="single" w:sz="4" w:space="0" w:color="auto"/>
            </w:tcBorders>
            <w:shd w:val="clear" w:color="000000" w:fill="FFFF00"/>
            <w:noWrap/>
            <w:hideMark/>
          </w:tcPr>
          <w:p w14:paraId="224FB94C" w14:textId="77777777" w:rsidR="00277777" w:rsidRDefault="00277777">
            <w:pPr>
              <w:jc w:val="center"/>
              <w:rPr>
                <w:color w:val="000000"/>
                <w:sz w:val="16"/>
                <w:szCs w:val="16"/>
              </w:rPr>
            </w:pPr>
            <w:r>
              <w:rPr>
                <w:color w:val="000000"/>
                <w:sz w:val="16"/>
                <w:szCs w:val="16"/>
              </w:rPr>
              <w:t>88.8% ~ 91.5%,  mean=90.4%</w:t>
            </w:r>
          </w:p>
        </w:tc>
        <w:tc>
          <w:tcPr>
            <w:tcW w:w="1482" w:type="dxa"/>
            <w:tcBorders>
              <w:top w:val="nil"/>
              <w:left w:val="nil"/>
              <w:bottom w:val="single" w:sz="4" w:space="0" w:color="auto"/>
              <w:right w:val="single" w:sz="4" w:space="0" w:color="auto"/>
            </w:tcBorders>
            <w:shd w:val="clear" w:color="000000" w:fill="FFE699"/>
            <w:noWrap/>
            <w:hideMark/>
          </w:tcPr>
          <w:p w14:paraId="67846AA7" w14:textId="77777777" w:rsidR="00277777" w:rsidRDefault="00277777">
            <w:pPr>
              <w:jc w:val="center"/>
              <w:rPr>
                <w:color w:val="000000"/>
                <w:sz w:val="16"/>
                <w:szCs w:val="16"/>
              </w:rPr>
            </w:pPr>
            <w:r>
              <w:rPr>
                <w:color w:val="000000"/>
                <w:sz w:val="16"/>
                <w:szCs w:val="16"/>
              </w:rPr>
              <w:t>22.3% ~ 42.0%,  mean=33.6%</w:t>
            </w:r>
          </w:p>
        </w:tc>
        <w:tc>
          <w:tcPr>
            <w:tcW w:w="1482" w:type="dxa"/>
            <w:tcBorders>
              <w:top w:val="nil"/>
              <w:left w:val="nil"/>
              <w:bottom w:val="single" w:sz="4" w:space="0" w:color="auto"/>
              <w:right w:val="single" w:sz="4" w:space="0" w:color="auto"/>
            </w:tcBorders>
            <w:shd w:val="clear" w:color="000000" w:fill="FFFF00"/>
            <w:noWrap/>
            <w:hideMark/>
          </w:tcPr>
          <w:p w14:paraId="5DFC84E6" w14:textId="77777777" w:rsidR="00277777" w:rsidRDefault="00277777">
            <w:pPr>
              <w:jc w:val="center"/>
              <w:rPr>
                <w:color w:val="000000"/>
                <w:sz w:val="16"/>
                <w:szCs w:val="16"/>
              </w:rPr>
            </w:pPr>
            <w:r>
              <w:rPr>
                <w:color w:val="000000"/>
                <w:sz w:val="16"/>
                <w:szCs w:val="16"/>
              </w:rPr>
              <w:t>98.2% ~ 98.5%,  mean=98.3%</w:t>
            </w:r>
          </w:p>
        </w:tc>
        <w:tc>
          <w:tcPr>
            <w:tcW w:w="1482" w:type="dxa"/>
            <w:tcBorders>
              <w:top w:val="nil"/>
              <w:left w:val="nil"/>
              <w:bottom w:val="single" w:sz="4" w:space="0" w:color="auto"/>
              <w:right w:val="single" w:sz="4" w:space="0" w:color="auto"/>
            </w:tcBorders>
            <w:shd w:val="clear" w:color="000000" w:fill="FFE699"/>
            <w:noWrap/>
            <w:hideMark/>
          </w:tcPr>
          <w:p w14:paraId="3B834B8A" w14:textId="77777777" w:rsidR="00277777" w:rsidRDefault="00277777">
            <w:pPr>
              <w:jc w:val="center"/>
              <w:rPr>
                <w:color w:val="000000"/>
                <w:sz w:val="16"/>
                <w:szCs w:val="16"/>
              </w:rPr>
            </w:pPr>
            <w:r>
              <w:rPr>
                <w:color w:val="000000"/>
                <w:sz w:val="16"/>
                <w:szCs w:val="16"/>
              </w:rPr>
              <w:t>36.7% ~ 48.6%,  mean=44.1%</w:t>
            </w:r>
          </w:p>
        </w:tc>
        <w:tc>
          <w:tcPr>
            <w:tcW w:w="1482" w:type="dxa"/>
            <w:tcBorders>
              <w:top w:val="nil"/>
              <w:left w:val="nil"/>
              <w:bottom w:val="single" w:sz="4" w:space="0" w:color="auto"/>
              <w:right w:val="single" w:sz="4" w:space="0" w:color="auto"/>
            </w:tcBorders>
            <w:shd w:val="clear" w:color="000000" w:fill="FFFF00"/>
            <w:noWrap/>
            <w:hideMark/>
          </w:tcPr>
          <w:p w14:paraId="36F5BAC2" w14:textId="77777777" w:rsidR="00277777" w:rsidRDefault="00277777">
            <w:pPr>
              <w:jc w:val="center"/>
              <w:rPr>
                <w:color w:val="000000"/>
                <w:sz w:val="16"/>
                <w:szCs w:val="16"/>
              </w:rPr>
            </w:pPr>
            <w:r>
              <w:rPr>
                <w:color w:val="000000"/>
                <w:sz w:val="16"/>
                <w:szCs w:val="16"/>
              </w:rPr>
              <w:t>99.5% ~ 99.8%,  mean=99.7%</w:t>
            </w:r>
          </w:p>
        </w:tc>
        <w:tc>
          <w:tcPr>
            <w:tcW w:w="1482" w:type="dxa"/>
            <w:tcBorders>
              <w:top w:val="nil"/>
              <w:left w:val="nil"/>
              <w:bottom w:val="single" w:sz="4" w:space="0" w:color="auto"/>
              <w:right w:val="single" w:sz="4" w:space="0" w:color="auto"/>
            </w:tcBorders>
            <w:shd w:val="clear" w:color="000000" w:fill="FFE699"/>
            <w:noWrap/>
            <w:hideMark/>
          </w:tcPr>
          <w:p w14:paraId="0C0A8536" w14:textId="77777777" w:rsidR="00277777" w:rsidRDefault="00277777">
            <w:pPr>
              <w:jc w:val="center"/>
              <w:rPr>
                <w:color w:val="000000"/>
                <w:sz w:val="16"/>
                <w:szCs w:val="16"/>
              </w:rPr>
            </w:pPr>
            <w:r>
              <w:rPr>
                <w:color w:val="000000"/>
                <w:sz w:val="16"/>
                <w:szCs w:val="16"/>
              </w:rPr>
              <w:t>46.8% ~ 52.1%,  mean=49.7%</w:t>
            </w:r>
          </w:p>
        </w:tc>
      </w:tr>
      <w:tr w:rsidR="00277777" w14:paraId="607695F6" w14:textId="77777777" w:rsidTr="00277777">
        <w:trPr>
          <w:trHeight w:val="432"/>
        </w:trPr>
        <w:tc>
          <w:tcPr>
            <w:tcW w:w="1353" w:type="dxa"/>
            <w:tcBorders>
              <w:top w:val="nil"/>
              <w:left w:val="single" w:sz="4" w:space="0" w:color="auto"/>
              <w:bottom w:val="single" w:sz="4" w:space="0" w:color="auto"/>
              <w:right w:val="single" w:sz="4" w:space="0" w:color="auto"/>
            </w:tcBorders>
            <w:shd w:val="clear" w:color="000000" w:fill="FFF2CC"/>
            <w:noWrap/>
            <w:vAlign w:val="bottom"/>
            <w:hideMark/>
          </w:tcPr>
          <w:p w14:paraId="7E109569" w14:textId="77777777" w:rsidR="00277777" w:rsidRDefault="00277777">
            <w:pPr>
              <w:rPr>
                <w:rFonts w:ascii="Calibri" w:hAnsi="Calibri" w:cs="Calibri"/>
                <w:color w:val="000000"/>
                <w:sz w:val="16"/>
                <w:szCs w:val="16"/>
              </w:rPr>
            </w:pPr>
            <w:r>
              <w:rPr>
                <w:rFonts w:ascii="Calibri" w:hAnsi="Calibri" w:cs="Calibri"/>
                <w:color w:val="000000"/>
                <w:sz w:val="16"/>
                <w:szCs w:val="16"/>
              </w:rPr>
              <w:t>top-4 beam accuracy</w:t>
            </w:r>
          </w:p>
        </w:tc>
        <w:tc>
          <w:tcPr>
            <w:tcW w:w="1482" w:type="dxa"/>
            <w:tcBorders>
              <w:top w:val="nil"/>
              <w:left w:val="nil"/>
              <w:bottom w:val="single" w:sz="4" w:space="0" w:color="auto"/>
              <w:right w:val="single" w:sz="4" w:space="0" w:color="auto"/>
            </w:tcBorders>
            <w:shd w:val="clear" w:color="000000" w:fill="FFFF00"/>
            <w:noWrap/>
            <w:hideMark/>
          </w:tcPr>
          <w:p w14:paraId="5D40CDD6" w14:textId="77777777" w:rsidR="00277777" w:rsidRDefault="00277777">
            <w:pPr>
              <w:jc w:val="center"/>
              <w:rPr>
                <w:color w:val="000000"/>
                <w:sz w:val="16"/>
                <w:szCs w:val="16"/>
              </w:rPr>
            </w:pPr>
            <w:r>
              <w:rPr>
                <w:color w:val="000000"/>
                <w:sz w:val="16"/>
                <w:szCs w:val="16"/>
              </w:rPr>
              <w:t>92.7% ~ 94.9%,  mean=94.0%</w:t>
            </w:r>
          </w:p>
        </w:tc>
        <w:tc>
          <w:tcPr>
            <w:tcW w:w="1482" w:type="dxa"/>
            <w:tcBorders>
              <w:top w:val="nil"/>
              <w:left w:val="nil"/>
              <w:bottom w:val="single" w:sz="4" w:space="0" w:color="auto"/>
              <w:right w:val="single" w:sz="4" w:space="0" w:color="auto"/>
            </w:tcBorders>
            <w:shd w:val="clear" w:color="000000" w:fill="FFE699"/>
            <w:noWrap/>
            <w:hideMark/>
          </w:tcPr>
          <w:p w14:paraId="1A256BC7" w14:textId="77777777" w:rsidR="00277777" w:rsidRDefault="00277777">
            <w:pPr>
              <w:jc w:val="center"/>
              <w:rPr>
                <w:color w:val="000000"/>
                <w:sz w:val="16"/>
                <w:szCs w:val="16"/>
              </w:rPr>
            </w:pPr>
            <w:r>
              <w:rPr>
                <w:color w:val="000000"/>
                <w:sz w:val="16"/>
                <w:szCs w:val="16"/>
              </w:rPr>
              <w:t>37.9% ~ 58.1%,  mean=50.0%</w:t>
            </w:r>
          </w:p>
        </w:tc>
        <w:tc>
          <w:tcPr>
            <w:tcW w:w="1482" w:type="dxa"/>
            <w:tcBorders>
              <w:top w:val="nil"/>
              <w:left w:val="nil"/>
              <w:bottom w:val="single" w:sz="4" w:space="0" w:color="auto"/>
              <w:right w:val="single" w:sz="4" w:space="0" w:color="auto"/>
            </w:tcBorders>
            <w:shd w:val="clear" w:color="000000" w:fill="FFFF00"/>
            <w:noWrap/>
            <w:hideMark/>
          </w:tcPr>
          <w:p w14:paraId="28A46D63" w14:textId="77777777" w:rsidR="00277777" w:rsidRDefault="00277777">
            <w:pPr>
              <w:jc w:val="center"/>
              <w:rPr>
                <w:color w:val="000000"/>
                <w:sz w:val="16"/>
                <w:szCs w:val="16"/>
              </w:rPr>
            </w:pPr>
            <w:r>
              <w:rPr>
                <w:color w:val="000000"/>
                <w:sz w:val="16"/>
                <w:szCs w:val="16"/>
              </w:rPr>
              <w:t>99.1% ~ 99.3%,  mean=99.3%</w:t>
            </w:r>
          </w:p>
        </w:tc>
        <w:tc>
          <w:tcPr>
            <w:tcW w:w="1482" w:type="dxa"/>
            <w:tcBorders>
              <w:top w:val="nil"/>
              <w:left w:val="nil"/>
              <w:bottom w:val="single" w:sz="4" w:space="0" w:color="auto"/>
              <w:right w:val="single" w:sz="4" w:space="0" w:color="auto"/>
            </w:tcBorders>
            <w:shd w:val="clear" w:color="000000" w:fill="FFE699"/>
            <w:noWrap/>
            <w:hideMark/>
          </w:tcPr>
          <w:p w14:paraId="47053C5E" w14:textId="77777777" w:rsidR="00277777" w:rsidRDefault="00277777">
            <w:pPr>
              <w:jc w:val="center"/>
              <w:rPr>
                <w:color w:val="000000"/>
                <w:sz w:val="16"/>
                <w:szCs w:val="16"/>
              </w:rPr>
            </w:pPr>
            <w:r>
              <w:rPr>
                <w:color w:val="000000"/>
                <w:sz w:val="16"/>
                <w:szCs w:val="16"/>
              </w:rPr>
              <w:t>49.8% ~ 61.4%,  mean=57.4%</w:t>
            </w:r>
          </w:p>
        </w:tc>
        <w:tc>
          <w:tcPr>
            <w:tcW w:w="1482" w:type="dxa"/>
            <w:tcBorders>
              <w:top w:val="nil"/>
              <w:left w:val="nil"/>
              <w:bottom w:val="single" w:sz="4" w:space="0" w:color="auto"/>
              <w:right w:val="single" w:sz="4" w:space="0" w:color="auto"/>
            </w:tcBorders>
            <w:shd w:val="clear" w:color="000000" w:fill="FFFF00"/>
            <w:noWrap/>
            <w:hideMark/>
          </w:tcPr>
          <w:p w14:paraId="2EE9ADFA" w14:textId="77777777" w:rsidR="00277777" w:rsidRDefault="00277777">
            <w:pPr>
              <w:jc w:val="center"/>
              <w:rPr>
                <w:color w:val="000000"/>
                <w:sz w:val="16"/>
                <w:szCs w:val="16"/>
              </w:rPr>
            </w:pPr>
            <w:r>
              <w:rPr>
                <w:color w:val="000000"/>
                <w:sz w:val="16"/>
                <w:szCs w:val="16"/>
              </w:rPr>
              <w:t>99.8% ~ 99.9%,  mean=99.9%</w:t>
            </w:r>
          </w:p>
        </w:tc>
        <w:tc>
          <w:tcPr>
            <w:tcW w:w="1482" w:type="dxa"/>
            <w:tcBorders>
              <w:top w:val="nil"/>
              <w:left w:val="nil"/>
              <w:bottom w:val="single" w:sz="4" w:space="0" w:color="auto"/>
              <w:right w:val="single" w:sz="4" w:space="0" w:color="auto"/>
            </w:tcBorders>
            <w:shd w:val="clear" w:color="000000" w:fill="FFE699"/>
            <w:noWrap/>
            <w:hideMark/>
          </w:tcPr>
          <w:p w14:paraId="55C422C4" w14:textId="77777777" w:rsidR="00277777" w:rsidRDefault="00277777">
            <w:pPr>
              <w:jc w:val="center"/>
              <w:rPr>
                <w:color w:val="000000"/>
                <w:sz w:val="16"/>
                <w:szCs w:val="16"/>
              </w:rPr>
            </w:pPr>
            <w:r>
              <w:rPr>
                <w:color w:val="000000"/>
                <w:sz w:val="16"/>
                <w:szCs w:val="16"/>
              </w:rPr>
              <w:t>71.7% ~ 74.3%,  mean=72.9%</w:t>
            </w:r>
          </w:p>
        </w:tc>
      </w:tr>
      <w:tr w:rsidR="00277777" w14:paraId="4EA89F76" w14:textId="77777777" w:rsidTr="00277777">
        <w:trPr>
          <w:trHeight w:val="432"/>
        </w:trPr>
        <w:tc>
          <w:tcPr>
            <w:tcW w:w="1353" w:type="dxa"/>
            <w:tcBorders>
              <w:top w:val="nil"/>
              <w:left w:val="single" w:sz="4" w:space="0" w:color="auto"/>
              <w:bottom w:val="single" w:sz="4" w:space="0" w:color="auto"/>
              <w:right w:val="single" w:sz="4" w:space="0" w:color="auto"/>
            </w:tcBorders>
            <w:shd w:val="clear" w:color="000000" w:fill="FCAEEA"/>
            <w:noWrap/>
            <w:vAlign w:val="bottom"/>
            <w:hideMark/>
          </w:tcPr>
          <w:p w14:paraId="4063F9A0" w14:textId="77777777" w:rsidR="00277777" w:rsidRDefault="00277777">
            <w:pPr>
              <w:rPr>
                <w:rFonts w:ascii="Calibri" w:hAnsi="Calibri" w:cs="Calibri"/>
                <w:color w:val="000000"/>
                <w:sz w:val="16"/>
                <w:szCs w:val="16"/>
              </w:rPr>
            </w:pPr>
            <w:r>
              <w:rPr>
                <w:rFonts w:ascii="Calibri" w:hAnsi="Calibri" w:cs="Calibri"/>
                <w:color w:val="000000"/>
                <w:sz w:val="16"/>
                <w:szCs w:val="16"/>
              </w:rPr>
              <w:t>top-1 1 dB margin accuracy</w:t>
            </w:r>
          </w:p>
        </w:tc>
        <w:tc>
          <w:tcPr>
            <w:tcW w:w="1482" w:type="dxa"/>
            <w:tcBorders>
              <w:top w:val="nil"/>
              <w:left w:val="nil"/>
              <w:bottom w:val="single" w:sz="4" w:space="0" w:color="auto"/>
              <w:right w:val="single" w:sz="4" w:space="0" w:color="auto"/>
            </w:tcBorders>
            <w:shd w:val="clear" w:color="000000" w:fill="C6E0B4"/>
            <w:noWrap/>
            <w:hideMark/>
          </w:tcPr>
          <w:p w14:paraId="566C413F" w14:textId="77777777" w:rsidR="00277777" w:rsidRDefault="00277777">
            <w:pPr>
              <w:jc w:val="center"/>
              <w:rPr>
                <w:color w:val="000000"/>
                <w:sz w:val="16"/>
                <w:szCs w:val="16"/>
              </w:rPr>
            </w:pPr>
            <w:r>
              <w:rPr>
                <w:color w:val="000000"/>
                <w:sz w:val="16"/>
                <w:szCs w:val="16"/>
              </w:rPr>
              <w:t>72.2% ~ 79.5%,  mean=75.9%</w:t>
            </w:r>
          </w:p>
        </w:tc>
        <w:tc>
          <w:tcPr>
            <w:tcW w:w="1482" w:type="dxa"/>
            <w:tcBorders>
              <w:top w:val="nil"/>
              <w:left w:val="nil"/>
              <w:bottom w:val="single" w:sz="4" w:space="0" w:color="auto"/>
              <w:right w:val="single" w:sz="4" w:space="0" w:color="auto"/>
            </w:tcBorders>
            <w:shd w:val="clear" w:color="000000" w:fill="8EF2A3"/>
            <w:noWrap/>
            <w:hideMark/>
          </w:tcPr>
          <w:p w14:paraId="120FEABA" w14:textId="77777777" w:rsidR="00277777" w:rsidRDefault="00277777">
            <w:pPr>
              <w:jc w:val="center"/>
              <w:rPr>
                <w:color w:val="000000"/>
                <w:sz w:val="16"/>
                <w:szCs w:val="16"/>
              </w:rPr>
            </w:pPr>
            <w:r>
              <w:rPr>
                <w:color w:val="000000"/>
                <w:sz w:val="16"/>
                <w:szCs w:val="16"/>
              </w:rPr>
              <w:t>16.2% ~ 30.3%,  mean=23.9%</w:t>
            </w:r>
          </w:p>
        </w:tc>
        <w:tc>
          <w:tcPr>
            <w:tcW w:w="1482" w:type="dxa"/>
            <w:tcBorders>
              <w:top w:val="nil"/>
              <w:left w:val="nil"/>
              <w:bottom w:val="single" w:sz="4" w:space="0" w:color="auto"/>
              <w:right w:val="single" w:sz="4" w:space="0" w:color="auto"/>
            </w:tcBorders>
            <w:shd w:val="clear" w:color="000000" w:fill="C6E0B4"/>
            <w:noWrap/>
            <w:hideMark/>
          </w:tcPr>
          <w:p w14:paraId="07AC9713" w14:textId="77777777" w:rsidR="00277777" w:rsidRDefault="00277777">
            <w:pPr>
              <w:jc w:val="center"/>
              <w:rPr>
                <w:color w:val="000000"/>
                <w:sz w:val="16"/>
                <w:szCs w:val="16"/>
              </w:rPr>
            </w:pPr>
            <w:r>
              <w:rPr>
                <w:color w:val="000000"/>
                <w:sz w:val="16"/>
                <w:szCs w:val="16"/>
              </w:rPr>
              <w:t>88.4% ~ 91.1%,  mean=89.8%</w:t>
            </w:r>
          </w:p>
        </w:tc>
        <w:tc>
          <w:tcPr>
            <w:tcW w:w="1482" w:type="dxa"/>
            <w:tcBorders>
              <w:top w:val="nil"/>
              <w:left w:val="nil"/>
              <w:bottom w:val="single" w:sz="4" w:space="0" w:color="auto"/>
              <w:right w:val="single" w:sz="4" w:space="0" w:color="auto"/>
            </w:tcBorders>
            <w:shd w:val="clear" w:color="000000" w:fill="8EF2A3"/>
            <w:noWrap/>
            <w:hideMark/>
          </w:tcPr>
          <w:p w14:paraId="032C5B8B" w14:textId="77777777" w:rsidR="00277777" w:rsidRDefault="00277777">
            <w:pPr>
              <w:jc w:val="center"/>
              <w:rPr>
                <w:color w:val="000000"/>
                <w:sz w:val="16"/>
                <w:szCs w:val="16"/>
              </w:rPr>
            </w:pPr>
            <w:r>
              <w:rPr>
                <w:color w:val="000000"/>
                <w:sz w:val="16"/>
                <w:szCs w:val="16"/>
              </w:rPr>
              <w:t>24.7% ~ 34.1%,  mean=31.5%</w:t>
            </w:r>
          </w:p>
        </w:tc>
        <w:tc>
          <w:tcPr>
            <w:tcW w:w="1482" w:type="dxa"/>
            <w:tcBorders>
              <w:top w:val="nil"/>
              <w:left w:val="nil"/>
              <w:bottom w:val="single" w:sz="4" w:space="0" w:color="auto"/>
              <w:right w:val="single" w:sz="4" w:space="0" w:color="auto"/>
            </w:tcBorders>
            <w:shd w:val="clear" w:color="000000" w:fill="C6E0B4"/>
            <w:noWrap/>
            <w:hideMark/>
          </w:tcPr>
          <w:p w14:paraId="57C09A58" w14:textId="77777777" w:rsidR="00277777" w:rsidRDefault="00277777">
            <w:pPr>
              <w:jc w:val="center"/>
              <w:rPr>
                <w:color w:val="000000"/>
                <w:sz w:val="16"/>
                <w:szCs w:val="16"/>
              </w:rPr>
            </w:pPr>
            <w:r>
              <w:rPr>
                <w:color w:val="000000"/>
                <w:sz w:val="16"/>
                <w:szCs w:val="16"/>
              </w:rPr>
              <w:t>98.3% ~ 99.0%,  mean=98.6%</w:t>
            </w:r>
          </w:p>
        </w:tc>
        <w:tc>
          <w:tcPr>
            <w:tcW w:w="1482" w:type="dxa"/>
            <w:tcBorders>
              <w:top w:val="nil"/>
              <w:left w:val="nil"/>
              <w:bottom w:val="single" w:sz="4" w:space="0" w:color="auto"/>
              <w:right w:val="single" w:sz="4" w:space="0" w:color="auto"/>
            </w:tcBorders>
            <w:shd w:val="clear" w:color="000000" w:fill="8EF2A3"/>
            <w:noWrap/>
            <w:hideMark/>
          </w:tcPr>
          <w:p w14:paraId="12EDFA51" w14:textId="77777777" w:rsidR="00277777" w:rsidRDefault="00277777">
            <w:pPr>
              <w:jc w:val="center"/>
              <w:rPr>
                <w:color w:val="000000"/>
                <w:sz w:val="16"/>
                <w:szCs w:val="16"/>
              </w:rPr>
            </w:pPr>
            <w:r>
              <w:rPr>
                <w:color w:val="000000"/>
                <w:sz w:val="16"/>
                <w:szCs w:val="16"/>
              </w:rPr>
              <w:t>46.8% ~ 54.3%,  mean=50.2%</w:t>
            </w:r>
          </w:p>
        </w:tc>
      </w:tr>
    </w:tbl>
    <w:p w14:paraId="246500AE" w14:textId="77777777" w:rsidR="00277777" w:rsidRPr="00277777" w:rsidRDefault="00277777" w:rsidP="00277777"/>
    <w:p w14:paraId="28EE78D6" w14:textId="77777777" w:rsidR="00D07320" w:rsidRDefault="00D07320" w:rsidP="00D07320">
      <w:pPr>
        <w:pStyle w:val="Heading2"/>
        <w:numPr>
          <w:ilvl w:val="0"/>
          <w:numId w:val="0"/>
        </w:numPr>
        <w:rPr>
          <w:highlight w:val="lightGray"/>
        </w:rPr>
      </w:pPr>
    </w:p>
    <w:p w14:paraId="5B032CA6" w14:textId="77777777" w:rsidR="00D07320" w:rsidRDefault="00D07320">
      <w:pPr>
        <w:rPr>
          <w:rFonts w:eastAsia="Malgun Gothic"/>
          <w:sz w:val="32"/>
          <w:szCs w:val="32"/>
          <w:highlight w:val="lightGray"/>
        </w:rPr>
      </w:pPr>
      <w:r>
        <w:rPr>
          <w:highlight w:val="lightGray"/>
        </w:rPr>
        <w:br w:type="page"/>
      </w:r>
    </w:p>
    <w:p w14:paraId="3193BAEB" w14:textId="5F9E67DB" w:rsidR="00B55437" w:rsidRDefault="00B55437" w:rsidP="00285F90">
      <w:pPr>
        <w:pStyle w:val="Heading2"/>
      </w:pPr>
      <w:bookmarkStart w:id="19" w:name="_Toc127523439"/>
      <w:r>
        <w:lastRenderedPageBreak/>
        <w:t>Results for Generalization Performance Case-2</w:t>
      </w:r>
      <w:bookmarkEnd w:id="19"/>
    </w:p>
    <w:p w14:paraId="5FBAB4A1" w14:textId="59EBBDCD" w:rsidR="00023FA0" w:rsidRDefault="00023FA0" w:rsidP="00023FA0">
      <w:pPr>
        <w:pStyle w:val="Heading3"/>
      </w:pPr>
      <w:bookmarkStart w:id="20" w:name="_Toc127523440"/>
      <w:r>
        <w:t>Set B with 4 beams</w:t>
      </w:r>
      <w:bookmarkEnd w:id="20"/>
    </w:p>
    <w:tbl>
      <w:tblPr>
        <w:tblW w:w="8670" w:type="dxa"/>
        <w:tblLook w:val="04A0" w:firstRow="1" w:lastRow="0" w:firstColumn="1" w:lastColumn="0" w:noHBand="0" w:noVBand="1"/>
      </w:tblPr>
      <w:tblGrid>
        <w:gridCol w:w="1875"/>
        <w:gridCol w:w="1089"/>
        <w:gridCol w:w="1140"/>
        <w:gridCol w:w="1089"/>
        <w:gridCol w:w="1194"/>
        <w:gridCol w:w="1089"/>
        <w:gridCol w:w="1194"/>
      </w:tblGrid>
      <w:tr w:rsidR="00C941AE" w14:paraId="797517CA" w14:textId="77777777" w:rsidTr="00C941AE">
        <w:trPr>
          <w:trHeight w:val="263"/>
        </w:trPr>
        <w:tc>
          <w:tcPr>
            <w:tcW w:w="4104" w:type="dxa"/>
            <w:gridSpan w:val="3"/>
            <w:tcBorders>
              <w:top w:val="nil"/>
              <w:left w:val="nil"/>
              <w:bottom w:val="nil"/>
              <w:right w:val="nil"/>
            </w:tcBorders>
            <w:shd w:val="clear" w:color="auto" w:fill="auto"/>
            <w:noWrap/>
            <w:vAlign w:val="bottom"/>
            <w:hideMark/>
          </w:tcPr>
          <w:p w14:paraId="6AA80315" w14:textId="3F821589" w:rsidR="00C941AE" w:rsidRDefault="00C941AE">
            <w:pPr>
              <w:rPr>
                <w:rFonts w:ascii="Calibri" w:hAnsi="Calibri" w:cs="Calibri"/>
                <w:b/>
                <w:bCs/>
                <w:color w:val="000000"/>
              </w:rPr>
            </w:pPr>
            <w:r w:rsidRPr="00C941AE">
              <w:rPr>
                <w:rFonts w:ascii="Calibri" w:hAnsi="Calibri" w:cs="Calibri"/>
                <w:b/>
                <w:bCs/>
                <w:color w:val="000000"/>
                <w:sz w:val="20"/>
                <w:szCs w:val="20"/>
              </w:rPr>
              <w:t>Training data set composition: {Dataset-4-1a}</w:t>
            </w:r>
          </w:p>
        </w:tc>
        <w:tc>
          <w:tcPr>
            <w:tcW w:w="1089" w:type="dxa"/>
            <w:tcBorders>
              <w:top w:val="nil"/>
              <w:left w:val="nil"/>
              <w:bottom w:val="nil"/>
              <w:right w:val="nil"/>
            </w:tcBorders>
            <w:shd w:val="clear" w:color="auto" w:fill="auto"/>
            <w:noWrap/>
            <w:hideMark/>
          </w:tcPr>
          <w:p w14:paraId="4A8B1FD5" w14:textId="77777777" w:rsidR="00C941AE" w:rsidRDefault="00C941AE">
            <w:pPr>
              <w:rPr>
                <w:rFonts w:ascii="Calibri" w:hAnsi="Calibri" w:cs="Calibri"/>
                <w:b/>
                <w:bCs/>
                <w:color w:val="000000"/>
              </w:rPr>
            </w:pPr>
          </w:p>
        </w:tc>
        <w:tc>
          <w:tcPr>
            <w:tcW w:w="1194" w:type="dxa"/>
            <w:tcBorders>
              <w:top w:val="nil"/>
              <w:left w:val="nil"/>
              <w:bottom w:val="nil"/>
              <w:right w:val="nil"/>
            </w:tcBorders>
            <w:shd w:val="clear" w:color="auto" w:fill="auto"/>
            <w:noWrap/>
            <w:hideMark/>
          </w:tcPr>
          <w:p w14:paraId="56511B19" w14:textId="069EC737" w:rsidR="00C941AE" w:rsidRDefault="00C941AE">
            <w:pPr>
              <w:rPr>
                <w:sz w:val="20"/>
                <w:szCs w:val="20"/>
              </w:rPr>
            </w:pPr>
          </w:p>
        </w:tc>
        <w:tc>
          <w:tcPr>
            <w:tcW w:w="1089" w:type="dxa"/>
            <w:tcBorders>
              <w:top w:val="nil"/>
              <w:left w:val="nil"/>
              <w:bottom w:val="nil"/>
              <w:right w:val="nil"/>
            </w:tcBorders>
            <w:shd w:val="clear" w:color="auto" w:fill="auto"/>
            <w:noWrap/>
            <w:hideMark/>
          </w:tcPr>
          <w:p w14:paraId="00897D6E" w14:textId="5355EF7C" w:rsidR="00C941AE" w:rsidRDefault="00C941AE">
            <w:pPr>
              <w:rPr>
                <w:sz w:val="20"/>
                <w:szCs w:val="20"/>
              </w:rPr>
            </w:pPr>
          </w:p>
        </w:tc>
        <w:tc>
          <w:tcPr>
            <w:tcW w:w="1194" w:type="dxa"/>
            <w:tcBorders>
              <w:top w:val="nil"/>
              <w:left w:val="nil"/>
              <w:bottom w:val="nil"/>
              <w:right w:val="nil"/>
            </w:tcBorders>
            <w:shd w:val="clear" w:color="auto" w:fill="auto"/>
            <w:noWrap/>
            <w:hideMark/>
          </w:tcPr>
          <w:p w14:paraId="359D954A" w14:textId="77777777" w:rsidR="00C941AE" w:rsidRDefault="00C941AE">
            <w:pPr>
              <w:rPr>
                <w:sz w:val="20"/>
                <w:szCs w:val="20"/>
              </w:rPr>
            </w:pPr>
          </w:p>
        </w:tc>
      </w:tr>
      <w:tr w:rsidR="00C941AE" w14:paraId="39B310C8" w14:textId="77777777" w:rsidTr="00C941AE">
        <w:trPr>
          <w:trHeight w:val="263"/>
        </w:trPr>
        <w:tc>
          <w:tcPr>
            <w:tcW w:w="1875" w:type="dxa"/>
            <w:tcBorders>
              <w:top w:val="nil"/>
              <w:left w:val="nil"/>
              <w:bottom w:val="nil"/>
              <w:right w:val="nil"/>
            </w:tcBorders>
            <w:shd w:val="clear" w:color="auto" w:fill="auto"/>
            <w:noWrap/>
            <w:vAlign w:val="bottom"/>
            <w:hideMark/>
          </w:tcPr>
          <w:p w14:paraId="1C1E98DF" w14:textId="3FEDF5D3" w:rsidR="00C941AE" w:rsidRDefault="00C941AE">
            <w:pPr>
              <w:rPr>
                <w:sz w:val="20"/>
                <w:szCs w:val="20"/>
              </w:rPr>
            </w:pPr>
          </w:p>
        </w:tc>
        <w:tc>
          <w:tcPr>
            <w:tcW w:w="1089" w:type="dxa"/>
            <w:tcBorders>
              <w:top w:val="nil"/>
              <w:left w:val="nil"/>
              <w:bottom w:val="nil"/>
              <w:right w:val="nil"/>
            </w:tcBorders>
            <w:shd w:val="clear" w:color="auto" w:fill="auto"/>
            <w:noWrap/>
            <w:hideMark/>
          </w:tcPr>
          <w:p w14:paraId="5CDB597C" w14:textId="6D24A664" w:rsidR="00C941AE" w:rsidRDefault="00C941AE">
            <w:pPr>
              <w:rPr>
                <w:sz w:val="20"/>
                <w:szCs w:val="20"/>
              </w:rPr>
            </w:pPr>
          </w:p>
        </w:tc>
        <w:tc>
          <w:tcPr>
            <w:tcW w:w="1138" w:type="dxa"/>
            <w:tcBorders>
              <w:top w:val="nil"/>
              <w:left w:val="nil"/>
              <w:bottom w:val="nil"/>
              <w:right w:val="nil"/>
            </w:tcBorders>
            <w:shd w:val="clear" w:color="auto" w:fill="auto"/>
            <w:noWrap/>
            <w:hideMark/>
          </w:tcPr>
          <w:p w14:paraId="6604C5E8" w14:textId="4E382EC9" w:rsidR="00C941AE" w:rsidRDefault="00C941AE">
            <w:pPr>
              <w:rPr>
                <w:sz w:val="20"/>
                <w:szCs w:val="20"/>
              </w:rPr>
            </w:pPr>
          </w:p>
        </w:tc>
        <w:tc>
          <w:tcPr>
            <w:tcW w:w="1089" w:type="dxa"/>
            <w:tcBorders>
              <w:top w:val="nil"/>
              <w:left w:val="nil"/>
              <w:bottom w:val="nil"/>
              <w:right w:val="nil"/>
            </w:tcBorders>
            <w:shd w:val="clear" w:color="auto" w:fill="auto"/>
            <w:noWrap/>
            <w:hideMark/>
          </w:tcPr>
          <w:p w14:paraId="602949A5" w14:textId="5CC212B8" w:rsidR="00C941AE" w:rsidRDefault="00C941AE">
            <w:pPr>
              <w:rPr>
                <w:sz w:val="20"/>
                <w:szCs w:val="20"/>
              </w:rPr>
            </w:pPr>
          </w:p>
        </w:tc>
        <w:tc>
          <w:tcPr>
            <w:tcW w:w="1194" w:type="dxa"/>
            <w:tcBorders>
              <w:top w:val="nil"/>
              <w:left w:val="nil"/>
              <w:bottom w:val="nil"/>
              <w:right w:val="nil"/>
            </w:tcBorders>
            <w:shd w:val="clear" w:color="auto" w:fill="auto"/>
            <w:noWrap/>
            <w:hideMark/>
          </w:tcPr>
          <w:p w14:paraId="2AFB1C27" w14:textId="77777777" w:rsidR="00C941AE" w:rsidRDefault="00C941AE">
            <w:pPr>
              <w:rPr>
                <w:sz w:val="20"/>
                <w:szCs w:val="20"/>
              </w:rPr>
            </w:pPr>
          </w:p>
        </w:tc>
        <w:tc>
          <w:tcPr>
            <w:tcW w:w="1089" w:type="dxa"/>
            <w:tcBorders>
              <w:top w:val="nil"/>
              <w:left w:val="nil"/>
              <w:bottom w:val="nil"/>
              <w:right w:val="nil"/>
            </w:tcBorders>
            <w:shd w:val="clear" w:color="auto" w:fill="auto"/>
            <w:noWrap/>
            <w:hideMark/>
          </w:tcPr>
          <w:p w14:paraId="7E73DC81" w14:textId="77777777" w:rsidR="00C941AE" w:rsidRDefault="00C941AE">
            <w:pPr>
              <w:rPr>
                <w:sz w:val="20"/>
                <w:szCs w:val="20"/>
              </w:rPr>
            </w:pPr>
          </w:p>
        </w:tc>
        <w:tc>
          <w:tcPr>
            <w:tcW w:w="1194" w:type="dxa"/>
            <w:tcBorders>
              <w:top w:val="nil"/>
              <w:left w:val="nil"/>
              <w:bottom w:val="nil"/>
              <w:right w:val="nil"/>
            </w:tcBorders>
            <w:shd w:val="clear" w:color="auto" w:fill="auto"/>
            <w:noWrap/>
            <w:hideMark/>
          </w:tcPr>
          <w:p w14:paraId="3DDF46FC" w14:textId="77777777" w:rsidR="00C941AE" w:rsidRDefault="00C941AE">
            <w:pPr>
              <w:rPr>
                <w:sz w:val="20"/>
                <w:szCs w:val="20"/>
              </w:rPr>
            </w:pPr>
          </w:p>
        </w:tc>
      </w:tr>
      <w:tr w:rsidR="00C941AE" w14:paraId="15CC22A2" w14:textId="77777777" w:rsidTr="00C941AE">
        <w:trPr>
          <w:trHeight w:val="263"/>
        </w:trPr>
        <w:tc>
          <w:tcPr>
            <w:tcW w:w="187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25979D54"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Test dataset</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447B5CBB"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Dataset-4-1a</w:t>
            </w:r>
          </w:p>
        </w:tc>
        <w:tc>
          <w:tcPr>
            <w:tcW w:w="1138" w:type="dxa"/>
            <w:tcBorders>
              <w:top w:val="single" w:sz="4" w:space="0" w:color="auto"/>
              <w:left w:val="nil"/>
              <w:bottom w:val="single" w:sz="4" w:space="0" w:color="auto"/>
              <w:right w:val="single" w:sz="4" w:space="0" w:color="auto"/>
            </w:tcBorders>
            <w:shd w:val="clear" w:color="000000" w:fill="ACEDE5"/>
            <w:noWrap/>
            <w:hideMark/>
          </w:tcPr>
          <w:p w14:paraId="4BA15B22" w14:textId="0816B5EA"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Dataset-4-1a</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08320218" w14:textId="58162A09"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018704E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33D4A009"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7F0C4BF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r>
      <w:tr w:rsidR="00C941AE" w14:paraId="2CDC6DD5" w14:textId="77777777" w:rsidTr="00C941AE">
        <w:trPr>
          <w:trHeight w:val="263"/>
        </w:trPr>
        <w:tc>
          <w:tcPr>
            <w:tcW w:w="1875" w:type="dxa"/>
            <w:tcBorders>
              <w:top w:val="nil"/>
              <w:left w:val="single" w:sz="4" w:space="0" w:color="auto"/>
              <w:bottom w:val="single" w:sz="4" w:space="0" w:color="auto"/>
              <w:right w:val="single" w:sz="4" w:space="0" w:color="auto"/>
            </w:tcBorders>
            <w:shd w:val="clear" w:color="000000" w:fill="ACEDE5"/>
            <w:noWrap/>
            <w:vAlign w:val="bottom"/>
            <w:hideMark/>
          </w:tcPr>
          <w:p w14:paraId="53596A81"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Prediction method</w:t>
            </w:r>
          </w:p>
        </w:tc>
        <w:tc>
          <w:tcPr>
            <w:tcW w:w="1089" w:type="dxa"/>
            <w:tcBorders>
              <w:top w:val="nil"/>
              <w:left w:val="nil"/>
              <w:bottom w:val="single" w:sz="4" w:space="0" w:color="auto"/>
              <w:right w:val="single" w:sz="4" w:space="0" w:color="auto"/>
            </w:tcBorders>
            <w:shd w:val="clear" w:color="000000" w:fill="ACEDE5"/>
            <w:noWrap/>
            <w:hideMark/>
          </w:tcPr>
          <w:p w14:paraId="2857C5E9"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38" w:type="dxa"/>
            <w:tcBorders>
              <w:top w:val="nil"/>
              <w:left w:val="nil"/>
              <w:bottom w:val="single" w:sz="4" w:space="0" w:color="auto"/>
              <w:right w:val="single" w:sz="4" w:space="0" w:color="auto"/>
            </w:tcBorders>
            <w:shd w:val="clear" w:color="000000" w:fill="ACEDE5"/>
            <w:noWrap/>
            <w:hideMark/>
          </w:tcPr>
          <w:p w14:paraId="4A503677" w14:textId="6751D7B2"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02463D44"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5BA8F87F"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7C521313"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73B2C92B"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r>
      <w:tr w:rsidR="00C941AE" w14:paraId="64D27C4E" w14:textId="77777777" w:rsidTr="00C941AE">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1F6E5DEC"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top-1 beam accuracy</w:t>
            </w:r>
          </w:p>
        </w:tc>
        <w:tc>
          <w:tcPr>
            <w:tcW w:w="1089" w:type="dxa"/>
            <w:tcBorders>
              <w:top w:val="nil"/>
              <w:left w:val="nil"/>
              <w:bottom w:val="single" w:sz="4" w:space="0" w:color="auto"/>
              <w:right w:val="single" w:sz="4" w:space="0" w:color="auto"/>
            </w:tcBorders>
            <w:shd w:val="clear" w:color="000000" w:fill="FFFF00"/>
            <w:noWrap/>
            <w:hideMark/>
          </w:tcPr>
          <w:p w14:paraId="6815DC88"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0.687</w:t>
            </w:r>
          </w:p>
        </w:tc>
        <w:tc>
          <w:tcPr>
            <w:tcW w:w="1138" w:type="dxa"/>
            <w:tcBorders>
              <w:top w:val="nil"/>
              <w:left w:val="nil"/>
              <w:bottom w:val="single" w:sz="4" w:space="0" w:color="auto"/>
              <w:right w:val="single" w:sz="4" w:space="0" w:color="auto"/>
            </w:tcBorders>
            <w:shd w:val="clear" w:color="000000" w:fill="FFE699"/>
            <w:noWrap/>
            <w:hideMark/>
          </w:tcPr>
          <w:p w14:paraId="29BA3748" w14:textId="43955FE2"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0.209</w:t>
            </w:r>
          </w:p>
        </w:tc>
        <w:tc>
          <w:tcPr>
            <w:tcW w:w="1089" w:type="dxa"/>
            <w:tcBorders>
              <w:top w:val="nil"/>
              <w:left w:val="nil"/>
              <w:bottom w:val="single" w:sz="4" w:space="0" w:color="auto"/>
              <w:right w:val="single" w:sz="4" w:space="0" w:color="auto"/>
            </w:tcBorders>
            <w:shd w:val="clear" w:color="000000" w:fill="FFFF00"/>
            <w:noWrap/>
            <w:hideMark/>
          </w:tcPr>
          <w:p w14:paraId="67E791E1"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0.134</w:t>
            </w:r>
          </w:p>
        </w:tc>
        <w:tc>
          <w:tcPr>
            <w:tcW w:w="1194" w:type="dxa"/>
            <w:tcBorders>
              <w:top w:val="nil"/>
              <w:left w:val="nil"/>
              <w:bottom w:val="single" w:sz="4" w:space="0" w:color="auto"/>
              <w:right w:val="single" w:sz="4" w:space="0" w:color="auto"/>
            </w:tcBorders>
            <w:shd w:val="clear" w:color="000000" w:fill="FFE699"/>
            <w:noWrap/>
            <w:hideMark/>
          </w:tcPr>
          <w:p w14:paraId="39D464F1"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0.201</w:t>
            </w:r>
          </w:p>
        </w:tc>
        <w:tc>
          <w:tcPr>
            <w:tcW w:w="1089" w:type="dxa"/>
            <w:tcBorders>
              <w:top w:val="nil"/>
              <w:left w:val="nil"/>
              <w:bottom w:val="single" w:sz="4" w:space="0" w:color="auto"/>
              <w:right w:val="single" w:sz="4" w:space="0" w:color="auto"/>
            </w:tcBorders>
            <w:shd w:val="clear" w:color="000000" w:fill="FFFF00"/>
            <w:noWrap/>
            <w:hideMark/>
          </w:tcPr>
          <w:p w14:paraId="2431433A"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0.218</w:t>
            </w:r>
          </w:p>
        </w:tc>
        <w:tc>
          <w:tcPr>
            <w:tcW w:w="1194" w:type="dxa"/>
            <w:tcBorders>
              <w:top w:val="nil"/>
              <w:left w:val="nil"/>
              <w:bottom w:val="single" w:sz="4" w:space="0" w:color="auto"/>
              <w:right w:val="single" w:sz="4" w:space="0" w:color="auto"/>
            </w:tcBorders>
            <w:shd w:val="clear" w:color="000000" w:fill="FFE699"/>
            <w:noWrap/>
            <w:hideMark/>
          </w:tcPr>
          <w:p w14:paraId="10ECBB1A"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0.183</w:t>
            </w:r>
          </w:p>
        </w:tc>
      </w:tr>
      <w:tr w:rsidR="00C941AE" w14:paraId="1EBAC2FF" w14:textId="77777777" w:rsidTr="00C941AE">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9F7AE73"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top-2 beam accuracy</w:t>
            </w:r>
          </w:p>
        </w:tc>
        <w:tc>
          <w:tcPr>
            <w:tcW w:w="1089" w:type="dxa"/>
            <w:tcBorders>
              <w:top w:val="nil"/>
              <w:left w:val="nil"/>
              <w:bottom w:val="single" w:sz="4" w:space="0" w:color="auto"/>
              <w:right w:val="single" w:sz="4" w:space="0" w:color="auto"/>
            </w:tcBorders>
            <w:shd w:val="clear" w:color="000000" w:fill="FFFF00"/>
            <w:noWrap/>
            <w:hideMark/>
          </w:tcPr>
          <w:p w14:paraId="2DEC641F"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0.855</w:t>
            </w:r>
          </w:p>
        </w:tc>
        <w:tc>
          <w:tcPr>
            <w:tcW w:w="1138" w:type="dxa"/>
            <w:tcBorders>
              <w:top w:val="nil"/>
              <w:left w:val="nil"/>
              <w:bottom w:val="single" w:sz="4" w:space="0" w:color="auto"/>
              <w:right w:val="single" w:sz="4" w:space="0" w:color="auto"/>
            </w:tcBorders>
            <w:shd w:val="clear" w:color="000000" w:fill="FFE699"/>
            <w:noWrap/>
            <w:hideMark/>
          </w:tcPr>
          <w:p w14:paraId="60C9B3EE" w14:textId="65E24268"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0.308</w:t>
            </w:r>
          </w:p>
        </w:tc>
        <w:tc>
          <w:tcPr>
            <w:tcW w:w="1089" w:type="dxa"/>
            <w:tcBorders>
              <w:top w:val="nil"/>
              <w:left w:val="nil"/>
              <w:bottom w:val="single" w:sz="4" w:space="0" w:color="auto"/>
              <w:right w:val="single" w:sz="4" w:space="0" w:color="auto"/>
            </w:tcBorders>
            <w:shd w:val="clear" w:color="000000" w:fill="FFFF00"/>
            <w:noWrap/>
            <w:hideMark/>
          </w:tcPr>
          <w:p w14:paraId="350893EB"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0.257</w:t>
            </w:r>
          </w:p>
        </w:tc>
        <w:tc>
          <w:tcPr>
            <w:tcW w:w="1194" w:type="dxa"/>
            <w:tcBorders>
              <w:top w:val="nil"/>
              <w:left w:val="nil"/>
              <w:bottom w:val="single" w:sz="4" w:space="0" w:color="auto"/>
              <w:right w:val="single" w:sz="4" w:space="0" w:color="auto"/>
            </w:tcBorders>
            <w:shd w:val="clear" w:color="000000" w:fill="FFE699"/>
            <w:noWrap/>
            <w:hideMark/>
          </w:tcPr>
          <w:p w14:paraId="251F6BC6"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0.305</w:t>
            </w:r>
          </w:p>
        </w:tc>
        <w:tc>
          <w:tcPr>
            <w:tcW w:w="1089" w:type="dxa"/>
            <w:tcBorders>
              <w:top w:val="nil"/>
              <w:left w:val="nil"/>
              <w:bottom w:val="single" w:sz="4" w:space="0" w:color="auto"/>
              <w:right w:val="single" w:sz="4" w:space="0" w:color="auto"/>
            </w:tcBorders>
            <w:shd w:val="clear" w:color="000000" w:fill="FFFF00"/>
            <w:noWrap/>
            <w:hideMark/>
          </w:tcPr>
          <w:p w14:paraId="417656C2"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0.357</w:t>
            </w:r>
          </w:p>
        </w:tc>
        <w:tc>
          <w:tcPr>
            <w:tcW w:w="1194" w:type="dxa"/>
            <w:tcBorders>
              <w:top w:val="nil"/>
              <w:left w:val="nil"/>
              <w:bottom w:val="single" w:sz="4" w:space="0" w:color="auto"/>
              <w:right w:val="single" w:sz="4" w:space="0" w:color="auto"/>
            </w:tcBorders>
            <w:shd w:val="clear" w:color="000000" w:fill="FFE699"/>
            <w:noWrap/>
            <w:hideMark/>
          </w:tcPr>
          <w:p w14:paraId="73EB236B"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0.277</w:t>
            </w:r>
          </w:p>
        </w:tc>
      </w:tr>
      <w:tr w:rsidR="00C941AE" w14:paraId="443B7A26" w14:textId="77777777" w:rsidTr="00C941AE">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DD785AD" w14:textId="40D6C1C2"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top-3 beam accuracy</w:t>
            </w:r>
          </w:p>
        </w:tc>
        <w:tc>
          <w:tcPr>
            <w:tcW w:w="1089" w:type="dxa"/>
            <w:tcBorders>
              <w:top w:val="nil"/>
              <w:left w:val="nil"/>
              <w:bottom w:val="single" w:sz="4" w:space="0" w:color="auto"/>
              <w:right w:val="single" w:sz="4" w:space="0" w:color="auto"/>
            </w:tcBorders>
            <w:shd w:val="clear" w:color="000000" w:fill="FFFF00"/>
            <w:noWrap/>
            <w:hideMark/>
          </w:tcPr>
          <w:p w14:paraId="50304445" w14:textId="663EDA62"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0.915</w:t>
            </w:r>
          </w:p>
        </w:tc>
        <w:tc>
          <w:tcPr>
            <w:tcW w:w="1138" w:type="dxa"/>
            <w:tcBorders>
              <w:top w:val="nil"/>
              <w:left w:val="nil"/>
              <w:bottom w:val="single" w:sz="4" w:space="0" w:color="auto"/>
              <w:right w:val="single" w:sz="4" w:space="0" w:color="auto"/>
            </w:tcBorders>
            <w:shd w:val="clear" w:color="000000" w:fill="FFE699"/>
            <w:noWrap/>
            <w:hideMark/>
          </w:tcPr>
          <w:p w14:paraId="66B7DFCF" w14:textId="563207E3"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0.403</w:t>
            </w:r>
          </w:p>
        </w:tc>
        <w:tc>
          <w:tcPr>
            <w:tcW w:w="1089" w:type="dxa"/>
            <w:tcBorders>
              <w:top w:val="nil"/>
              <w:left w:val="nil"/>
              <w:bottom w:val="single" w:sz="4" w:space="0" w:color="auto"/>
              <w:right w:val="single" w:sz="4" w:space="0" w:color="auto"/>
            </w:tcBorders>
            <w:shd w:val="clear" w:color="000000" w:fill="FFFF00"/>
            <w:noWrap/>
            <w:hideMark/>
          </w:tcPr>
          <w:p w14:paraId="3711F2C0"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0.347</w:t>
            </w:r>
          </w:p>
        </w:tc>
        <w:tc>
          <w:tcPr>
            <w:tcW w:w="1194" w:type="dxa"/>
            <w:tcBorders>
              <w:top w:val="nil"/>
              <w:left w:val="nil"/>
              <w:bottom w:val="single" w:sz="4" w:space="0" w:color="auto"/>
              <w:right w:val="single" w:sz="4" w:space="0" w:color="auto"/>
            </w:tcBorders>
            <w:shd w:val="clear" w:color="000000" w:fill="FFE699"/>
            <w:noWrap/>
            <w:hideMark/>
          </w:tcPr>
          <w:p w14:paraId="469A6E77"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0.416</w:t>
            </w:r>
          </w:p>
        </w:tc>
        <w:tc>
          <w:tcPr>
            <w:tcW w:w="1089" w:type="dxa"/>
            <w:tcBorders>
              <w:top w:val="nil"/>
              <w:left w:val="nil"/>
              <w:bottom w:val="single" w:sz="4" w:space="0" w:color="auto"/>
              <w:right w:val="single" w:sz="4" w:space="0" w:color="auto"/>
            </w:tcBorders>
            <w:shd w:val="clear" w:color="000000" w:fill="FFFF00"/>
            <w:noWrap/>
            <w:hideMark/>
          </w:tcPr>
          <w:p w14:paraId="2D8CA658"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0.444</w:t>
            </w:r>
          </w:p>
        </w:tc>
        <w:tc>
          <w:tcPr>
            <w:tcW w:w="1194" w:type="dxa"/>
            <w:tcBorders>
              <w:top w:val="nil"/>
              <w:left w:val="nil"/>
              <w:bottom w:val="single" w:sz="4" w:space="0" w:color="auto"/>
              <w:right w:val="single" w:sz="4" w:space="0" w:color="auto"/>
            </w:tcBorders>
            <w:shd w:val="clear" w:color="000000" w:fill="FFE699"/>
            <w:noWrap/>
            <w:hideMark/>
          </w:tcPr>
          <w:p w14:paraId="07D65304"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0.389</w:t>
            </w:r>
          </w:p>
        </w:tc>
      </w:tr>
      <w:tr w:rsidR="00C941AE" w14:paraId="071BFE67" w14:textId="77777777" w:rsidTr="00C941AE">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38C9D866"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top-4 beam accuracy</w:t>
            </w:r>
          </w:p>
        </w:tc>
        <w:tc>
          <w:tcPr>
            <w:tcW w:w="1089" w:type="dxa"/>
            <w:tcBorders>
              <w:top w:val="nil"/>
              <w:left w:val="nil"/>
              <w:bottom w:val="single" w:sz="4" w:space="0" w:color="auto"/>
              <w:right w:val="single" w:sz="4" w:space="0" w:color="auto"/>
            </w:tcBorders>
            <w:shd w:val="clear" w:color="000000" w:fill="FFFF00"/>
            <w:noWrap/>
            <w:hideMark/>
          </w:tcPr>
          <w:p w14:paraId="327F9DAB" w14:textId="03C20BBB"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0.949</w:t>
            </w:r>
          </w:p>
        </w:tc>
        <w:tc>
          <w:tcPr>
            <w:tcW w:w="1138" w:type="dxa"/>
            <w:tcBorders>
              <w:top w:val="nil"/>
              <w:left w:val="nil"/>
              <w:bottom w:val="single" w:sz="4" w:space="0" w:color="auto"/>
              <w:right w:val="single" w:sz="4" w:space="0" w:color="auto"/>
            </w:tcBorders>
            <w:shd w:val="clear" w:color="000000" w:fill="FFE699"/>
            <w:noWrap/>
            <w:hideMark/>
          </w:tcPr>
          <w:p w14:paraId="64D07014"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0.549</w:t>
            </w:r>
          </w:p>
        </w:tc>
        <w:tc>
          <w:tcPr>
            <w:tcW w:w="1089" w:type="dxa"/>
            <w:tcBorders>
              <w:top w:val="nil"/>
              <w:left w:val="nil"/>
              <w:bottom w:val="single" w:sz="4" w:space="0" w:color="auto"/>
              <w:right w:val="single" w:sz="4" w:space="0" w:color="auto"/>
            </w:tcBorders>
            <w:shd w:val="clear" w:color="000000" w:fill="FFFF00"/>
            <w:noWrap/>
            <w:hideMark/>
          </w:tcPr>
          <w:p w14:paraId="2B6889A1"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0.438</w:t>
            </w:r>
          </w:p>
        </w:tc>
        <w:tc>
          <w:tcPr>
            <w:tcW w:w="1194" w:type="dxa"/>
            <w:tcBorders>
              <w:top w:val="nil"/>
              <w:left w:val="nil"/>
              <w:bottom w:val="single" w:sz="4" w:space="0" w:color="auto"/>
              <w:right w:val="single" w:sz="4" w:space="0" w:color="auto"/>
            </w:tcBorders>
            <w:shd w:val="clear" w:color="000000" w:fill="FFE699"/>
            <w:noWrap/>
            <w:hideMark/>
          </w:tcPr>
          <w:p w14:paraId="6474C193"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0.581</w:t>
            </w:r>
          </w:p>
        </w:tc>
        <w:tc>
          <w:tcPr>
            <w:tcW w:w="1089" w:type="dxa"/>
            <w:tcBorders>
              <w:top w:val="nil"/>
              <w:left w:val="nil"/>
              <w:bottom w:val="single" w:sz="4" w:space="0" w:color="auto"/>
              <w:right w:val="single" w:sz="4" w:space="0" w:color="auto"/>
            </w:tcBorders>
            <w:shd w:val="clear" w:color="000000" w:fill="FFFF00"/>
            <w:noWrap/>
            <w:hideMark/>
          </w:tcPr>
          <w:p w14:paraId="6E33074E"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0.522</w:t>
            </w:r>
          </w:p>
        </w:tc>
        <w:tc>
          <w:tcPr>
            <w:tcW w:w="1194" w:type="dxa"/>
            <w:tcBorders>
              <w:top w:val="nil"/>
              <w:left w:val="nil"/>
              <w:bottom w:val="single" w:sz="4" w:space="0" w:color="auto"/>
              <w:right w:val="single" w:sz="4" w:space="0" w:color="auto"/>
            </w:tcBorders>
            <w:shd w:val="clear" w:color="000000" w:fill="FFE699"/>
            <w:noWrap/>
            <w:hideMark/>
          </w:tcPr>
          <w:p w14:paraId="36AC328C"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0.556</w:t>
            </w:r>
          </w:p>
        </w:tc>
      </w:tr>
      <w:tr w:rsidR="00C941AE" w14:paraId="5D5743AD" w14:textId="77777777" w:rsidTr="00C941AE">
        <w:trPr>
          <w:trHeight w:val="263"/>
        </w:trPr>
        <w:tc>
          <w:tcPr>
            <w:tcW w:w="1875" w:type="dxa"/>
            <w:tcBorders>
              <w:top w:val="nil"/>
              <w:left w:val="single" w:sz="4" w:space="0" w:color="auto"/>
              <w:bottom w:val="single" w:sz="4" w:space="0" w:color="auto"/>
              <w:right w:val="single" w:sz="4" w:space="0" w:color="auto"/>
            </w:tcBorders>
            <w:shd w:val="clear" w:color="000000" w:fill="FCAEEA"/>
            <w:noWrap/>
            <w:vAlign w:val="bottom"/>
            <w:hideMark/>
          </w:tcPr>
          <w:p w14:paraId="57FB6B37"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top-1 1 dB margin accuracy</w:t>
            </w:r>
          </w:p>
        </w:tc>
        <w:tc>
          <w:tcPr>
            <w:tcW w:w="1089" w:type="dxa"/>
            <w:tcBorders>
              <w:top w:val="nil"/>
              <w:left w:val="nil"/>
              <w:bottom w:val="single" w:sz="4" w:space="0" w:color="auto"/>
              <w:right w:val="single" w:sz="4" w:space="0" w:color="auto"/>
            </w:tcBorders>
            <w:shd w:val="clear" w:color="000000" w:fill="C6E0B4"/>
            <w:noWrap/>
            <w:hideMark/>
          </w:tcPr>
          <w:p w14:paraId="634D06DA"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0.793</w:t>
            </w:r>
          </w:p>
        </w:tc>
        <w:tc>
          <w:tcPr>
            <w:tcW w:w="1138" w:type="dxa"/>
            <w:tcBorders>
              <w:top w:val="nil"/>
              <w:left w:val="nil"/>
              <w:bottom w:val="single" w:sz="4" w:space="0" w:color="auto"/>
              <w:right w:val="single" w:sz="4" w:space="0" w:color="auto"/>
            </w:tcBorders>
            <w:shd w:val="clear" w:color="000000" w:fill="8EF2A3"/>
            <w:noWrap/>
            <w:hideMark/>
          </w:tcPr>
          <w:p w14:paraId="1D0CCC4A" w14:textId="49977054"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0.297</w:t>
            </w:r>
          </w:p>
        </w:tc>
        <w:tc>
          <w:tcPr>
            <w:tcW w:w="1089" w:type="dxa"/>
            <w:tcBorders>
              <w:top w:val="nil"/>
              <w:left w:val="nil"/>
              <w:bottom w:val="single" w:sz="4" w:space="0" w:color="auto"/>
              <w:right w:val="single" w:sz="4" w:space="0" w:color="auto"/>
            </w:tcBorders>
            <w:shd w:val="clear" w:color="000000" w:fill="C6E0B4"/>
            <w:noWrap/>
            <w:hideMark/>
          </w:tcPr>
          <w:p w14:paraId="0F05E65D" w14:textId="648A8B0F" w:rsidR="00C941AE" w:rsidRPr="00C941AE" w:rsidRDefault="00DC7CD9">
            <w:pPr>
              <w:jc w:val="right"/>
              <w:rPr>
                <w:rFonts w:ascii="Calibri" w:hAnsi="Calibri" w:cs="Calibri"/>
                <w:color w:val="000000"/>
                <w:sz w:val="18"/>
                <w:szCs w:val="18"/>
              </w:rPr>
            </w:pPr>
            <w:r>
              <w:rPr>
                <w:noProof/>
              </w:rPr>
              <mc:AlternateContent>
                <mc:Choice Requires="wpg">
                  <w:drawing>
                    <wp:anchor distT="0" distB="0" distL="114300" distR="114300" simplePos="0" relativeHeight="251668480" behindDoc="0" locked="0" layoutInCell="1" allowOverlap="1" wp14:anchorId="61A9DF27" wp14:editId="73548ADD">
                      <wp:simplePos x="0" y="0"/>
                      <wp:positionH relativeFrom="column">
                        <wp:posOffset>-1482090</wp:posOffset>
                      </wp:positionH>
                      <wp:positionV relativeFrom="paragraph">
                        <wp:posOffset>-1709273</wp:posOffset>
                      </wp:positionV>
                      <wp:extent cx="2918460" cy="2004646"/>
                      <wp:effectExtent l="0" t="0" r="15240" b="15240"/>
                      <wp:wrapNone/>
                      <wp:docPr id="9" name="Group 9"/>
                      <wp:cNvGraphicFramePr/>
                      <a:graphic xmlns:a="http://schemas.openxmlformats.org/drawingml/2006/main">
                        <a:graphicData uri="http://schemas.microsoft.com/office/word/2010/wordprocessingGroup">
                          <wpg:wgp>
                            <wpg:cNvGrpSpPr/>
                            <wpg:grpSpPr>
                              <a:xfrm>
                                <a:off x="0" y="0"/>
                                <a:ext cx="2918460" cy="2004646"/>
                                <a:chOff x="0" y="0"/>
                                <a:chExt cx="2919046" cy="2051147"/>
                              </a:xfrm>
                            </wpg:grpSpPr>
                            <wps:wsp>
                              <wps:cNvPr id="7" name="Line Callout 2 7"/>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C619E" w14:textId="77777777" w:rsidR="00D07320" w:rsidRDefault="00D07320" w:rsidP="00D073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730326" y="0"/>
                                  <a:ext cx="1188720" cy="339774"/>
                                </a:xfrm>
                                <a:prstGeom prst="rect">
                                  <a:avLst/>
                                </a:prstGeom>
                                <a:solidFill>
                                  <a:srgbClr val="FFFF00"/>
                                </a:solidFill>
                                <a:ln w="6350">
                                  <a:solidFill>
                                    <a:prstClr val="black"/>
                                  </a:solidFill>
                                </a:ln>
                              </wps:spPr>
                              <wps:txbx>
                                <w:txbxContent>
                                  <w:p w14:paraId="6DFD0962" w14:textId="376247FA" w:rsidR="00D07320" w:rsidRDefault="00D07320">
                                    <w:r>
                                      <w:t xml:space="preserve">GP-Case 1 </w:t>
                                    </w:r>
                                  </w:p>
                                  <w:p w14:paraId="4AA434CD" w14:textId="77777777" w:rsidR="00D07320" w:rsidRDefault="00D073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A9DF27" id="Group 9" o:spid="_x0000_s1029" style="position:absolute;left:0;text-align:left;margin-left:-116.7pt;margin-top:-134.6pt;width:229.8pt;height:157.85pt;z-index:251668480;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">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7" o:spid="_x0000_s1030"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" adj="26351,-3221,24907,-95,21702,1130" filled="f" strokecolor="red" strokeweight="1pt">
                        <v:textbox>
                          <w:txbxContent>
                            <w:p w14:paraId="32BC619E" w14:textId="77777777" w:rsidR="00D07320" w:rsidRDefault="00D07320" w:rsidP="00D07320">
                              <w:pPr>
                                <w:jc w:val="center"/>
                              </w:pPr>
                            </w:p>
                          </w:txbxContent>
                        </v:textbox>
                        <o:callout v:ext="edit" minusx="t"/>
                      </v:shape>
                      <v:shape id="Text Box 8" o:spid="_x0000_s1031"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" fillcolor="yellow" strokeweight=".5pt">
                        <v:textbox>
                          <w:txbxContent>
                            <w:p w14:paraId="6DFD0962" w14:textId="376247FA" w:rsidR="00D07320" w:rsidRDefault="00D07320">
                              <w:r>
                                <w:t xml:space="preserve">GP-Case 1 </w:t>
                              </w:r>
                            </w:p>
                            <w:p w14:paraId="4AA434CD" w14:textId="77777777" w:rsidR="00D07320" w:rsidRDefault="00D07320"/>
                          </w:txbxContent>
                        </v:textbox>
                      </v:shape>
                    </v:group>
                  </w:pict>
                </mc:Fallback>
              </mc:AlternateContent>
            </w:r>
            <w:r w:rsidR="00C941AE" w:rsidRPr="00C941AE">
              <w:rPr>
                <w:rFonts w:ascii="Calibri" w:hAnsi="Calibri" w:cs="Calibri"/>
                <w:color w:val="000000"/>
                <w:sz w:val="18"/>
                <w:szCs w:val="18"/>
              </w:rPr>
              <w:t>0.207</w:t>
            </w:r>
          </w:p>
        </w:tc>
        <w:tc>
          <w:tcPr>
            <w:tcW w:w="1194" w:type="dxa"/>
            <w:tcBorders>
              <w:top w:val="nil"/>
              <w:left w:val="nil"/>
              <w:bottom w:val="single" w:sz="4" w:space="0" w:color="auto"/>
              <w:right w:val="single" w:sz="4" w:space="0" w:color="auto"/>
            </w:tcBorders>
            <w:shd w:val="clear" w:color="000000" w:fill="8EF2A3"/>
            <w:noWrap/>
            <w:hideMark/>
          </w:tcPr>
          <w:p w14:paraId="70632917"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0.283</w:t>
            </w:r>
          </w:p>
        </w:tc>
        <w:tc>
          <w:tcPr>
            <w:tcW w:w="1089" w:type="dxa"/>
            <w:tcBorders>
              <w:top w:val="nil"/>
              <w:left w:val="nil"/>
              <w:bottom w:val="single" w:sz="4" w:space="0" w:color="auto"/>
              <w:right w:val="single" w:sz="4" w:space="0" w:color="auto"/>
            </w:tcBorders>
            <w:shd w:val="clear" w:color="000000" w:fill="C6E0B4"/>
            <w:noWrap/>
            <w:hideMark/>
          </w:tcPr>
          <w:p w14:paraId="272C571C"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0.309</w:t>
            </w:r>
          </w:p>
        </w:tc>
        <w:tc>
          <w:tcPr>
            <w:tcW w:w="1194" w:type="dxa"/>
            <w:tcBorders>
              <w:top w:val="nil"/>
              <w:left w:val="nil"/>
              <w:bottom w:val="single" w:sz="4" w:space="0" w:color="auto"/>
              <w:right w:val="single" w:sz="4" w:space="0" w:color="auto"/>
            </w:tcBorders>
            <w:shd w:val="clear" w:color="000000" w:fill="8EF2A3"/>
            <w:noWrap/>
            <w:hideMark/>
          </w:tcPr>
          <w:p w14:paraId="6B169B78" w14:textId="77777777" w:rsidR="00C941AE" w:rsidRPr="00C941AE" w:rsidRDefault="00C941AE">
            <w:pPr>
              <w:jc w:val="right"/>
              <w:rPr>
                <w:rFonts w:ascii="Calibri" w:hAnsi="Calibri" w:cs="Calibri"/>
                <w:color w:val="000000"/>
                <w:sz w:val="18"/>
                <w:szCs w:val="18"/>
              </w:rPr>
            </w:pPr>
            <w:r w:rsidRPr="00C941AE">
              <w:rPr>
                <w:rFonts w:ascii="Calibri" w:hAnsi="Calibri" w:cs="Calibri"/>
                <w:color w:val="000000"/>
                <w:sz w:val="18"/>
                <w:szCs w:val="18"/>
              </w:rPr>
              <w:t>0.266</w:t>
            </w:r>
          </w:p>
        </w:tc>
      </w:tr>
    </w:tbl>
    <w:p w14:paraId="2F54B51E" w14:textId="66C8089A" w:rsidR="00C941AE" w:rsidRDefault="00C941AE" w:rsidP="00C941AE"/>
    <w:p w14:paraId="22FEF6FB" w14:textId="63B6037D" w:rsidR="00DC7CD9" w:rsidRDefault="00DC7CD9" w:rsidP="00C941AE"/>
    <w:tbl>
      <w:tblPr>
        <w:tblW w:w="8677" w:type="dxa"/>
        <w:tblLook w:val="04A0" w:firstRow="1" w:lastRow="0" w:firstColumn="1" w:lastColumn="0" w:noHBand="0" w:noVBand="1"/>
      </w:tblPr>
      <w:tblGrid>
        <w:gridCol w:w="1830"/>
        <w:gridCol w:w="1127"/>
        <w:gridCol w:w="1128"/>
        <w:gridCol w:w="1127"/>
        <w:gridCol w:w="1169"/>
        <w:gridCol w:w="1127"/>
        <w:gridCol w:w="1169"/>
      </w:tblGrid>
      <w:tr w:rsidR="00DC7CD9" w14:paraId="3C6B072F" w14:textId="77777777" w:rsidTr="00DC7CD9">
        <w:trPr>
          <w:trHeight w:val="276"/>
        </w:trPr>
        <w:tc>
          <w:tcPr>
            <w:tcW w:w="4085" w:type="dxa"/>
            <w:gridSpan w:val="3"/>
            <w:tcBorders>
              <w:top w:val="nil"/>
              <w:left w:val="nil"/>
              <w:bottom w:val="nil"/>
              <w:right w:val="nil"/>
            </w:tcBorders>
            <w:shd w:val="clear" w:color="auto" w:fill="auto"/>
            <w:noWrap/>
            <w:vAlign w:val="bottom"/>
            <w:hideMark/>
          </w:tcPr>
          <w:p w14:paraId="415D769A" w14:textId="77777777" w:rsidR="00DC7CD9" w:rsidRDefault="00DC7CD9">
            <w:pPr>
              <w:rPr>
                <w:rFonts w:ascii="Calibri" w:hAnsi="Calibri" w:cs="Calibri"/>
                <w:b/>
                <w:bCs/>
                <w:color w:val="000000"/>
              </w:rPr>
            </w:pPr>
            <w:r>
              <w:rPr>
                <w:rFonts w:ascii="Calibri" w:hAnsi="Calibri" w:cs="Calibri"/>
                <w:b/>
                <w:bCs/>
                <w:color w:val="000000"/>
              </w:rPr>
              <w:t>Training data set composition: {Dataset-4-2a}</w:t>
            </w:r>
          </w:p>
        </w:tc>
        <w:tc>
          <w:tcPr>
            <w:tcW w:w="1127" w:type="dxa"/>
            <w:tcBorders>
              <w:top w:val="nil"/>
              <w:left w:val="nil"/>
              <w:bottom w:val="nil"/>
              <w:right w:val="nil"/>
            </w:tcBorders>
            <w:shd w:val="clear" w:color="auto" w:fill="auto"/>
            <w:noWrap/>
            <w:hideMark/>
          </w:tcPr>
          <w:p w14:paraId="399BD500" w14:textId="77777777" w:rsidR="00DC7CD9" w:rsidRDefault="00DC7CD9">
            <w:pPr>
              <w:rPr>
                <w:rFonts w:ascii="Calibri" w:hAnsi="Calibri" w:cs="Calibri"/>
                <w:b/>
                <w:bCs/>
                <w:color w:val="000000"/>
              </w:rPr>
            </w:pPr>
          </w:p>
        </w:tc>
        <w:tc>
          <w:tcPr>
            <w:tcW w:w="1169" w:type="dxa"/>
            <w:tcBorders>
              <w:top w:val="nil"/>
              <w:left w:val="nil"/>
              <w:bottom w:val="nil"/>
              <w:right w:val="nil"/>
            </w:tcBorders>
            <w:shd w:val="clear" w:color="auto" w:fill="auto"/>
            <w:noWrap/>
            <w:hideMark/>
          </w:tcPr>
          <w:p w14:paraId="2A473FC9"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A66D33F" w14:textId="08ED3AFA" w:rsidR="00DC7CD9" w:rsidRDefault="00DC7CD9">
            <w:pPr>
              <w:rPr>
                <w:sz w:val="20"/>
                <w:szCs w:val="20"/>
              </w:rPr>
            </w:pPr>
          </w:p>
        </w:tc>
        <w:tc>
          <w:tcPr>
            <w:tcW w:w="1169" w:type="dxa"/>
            <w:tcBorders>
              <w:top w:val="nil"/>
              <w:left w:val="nil"/>
              <w:bottom w:val="nil"/>
              <w:right w:val="nil"/>
            </w:tcBorders>
            <w:shd w:val="clear" w:color="auto" w:fill="auto"/>
            <w:noWrap/>
            <w:hideMark/>
          </w:tcPr>
          <w:p w14:paraId="25C2C778" w14:textId="77777777" w:rsidR="00DC7CD9" w:rsidRDefault="00DC7CD9">
            <w:pPr>
              <w:rPr>
                <w:sz w:val="20"/>
                <w:szCs w:val="20"/>
              </w:rPr>
            </w:pPr>
          </w:p>
        </w:tc>
      </w:tr>
      <w:tr w:rsidR="00DC7CD9" w14:paraId="77CC1C93" w14:textId="77777777" w:rsidTr="00DC7CD9">
        <w:trPr>
          <w:trHeight w:val="276"/>
        </w:trPr>
        <w:tc>
          <w:tcPr>
            <w:tcW w:w="1830" w:type="dxa"/>
            <w:tcBorders>
              <w:top w:val="nil"/>
              <w:left w:val="nil"/>
              <w:bottom w:val="nil"/>
              <w:right w:val="nil"/>
            </w:tcBorders>
            <w:shd w:val="clear" w:color="auto" w:fill="auto"/>
            <w:noWrap/>
            <w:vAlign w:val="bottom"/>
            <w:hideMark/>
          </w:tcPr>
          <w:p w14:paraId="70FF5F94"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100291E0"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4DA3016F"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17AEEF9"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642E6C4B" w14:textId="052AD48D" w:rsidR="00DC7CD9" w:rsidRDefault="00DC7CD9">
            <w:pPr>
              <w:rPr>
                <w:sz w:val="20"/>
                <w:szCs w:val="20"/>
              </w:rPr>
            </w:pPr>
          </w:p>
        </w:tc>
        <w:tc>
          <w:tcPr>
            <w:tcW w:w="1127" w:type="dxa"/>
            <w:tcBorders>
              <w:top w:val="nil"/>
              <w:left w:val="nil"/>
              <w:bottom w:val="nil"/>
              <w:right w:val="nil"/>
            </w:tcBorders>
            <w:shd w:val="clear" w:color="auto" w:fill="auto"/>
            <w:noWrap/>
            <w:hideMark/>
          </w:tcPr>
          <w:p w14:paraId="63FD6F08"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0C997FE5" w14:textId="77777777" w:rsidR="00DC7CD9" w:rsidRDefault="00DC7CD9">
            <w:pPr>
              <w:rPr>
                <w:sz w:val="20"/>
                <w:szCs w:val="20"/>
              </w:rPr>
            </w:pPr>
          </w:p>
        </w:tc>
      </w:tr>
      <w:tr w:rsidR="00DC7CD9" w14:paraId="2414F267" w14:textId="77777777" w:rsidTr="00DC7CD9">
        <w:trPr>
          <w:trHeight w:val="276"/>
        </w:trPr>
        <w:tc>
          <w:tcPr>
            <w:tcW w:w="183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C712FE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Test dataset</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4D48B97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79FFFBB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6C69AF5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2D789E9C" w14:textId="4E7C89B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07697FD9"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755A4BA5"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r>
      <w:tr w:rsidR="00DC7CD9" w14:paraId="2B5A470E" w14:textId="77777777" w:rsidTr="00DC7CD9">
        <w:trPr>
          <w:trHeight w:val="276"/>
        </w:trPr>
        <w:tc>
          <w:tcPr>
            <w:tcW w:w="1830" w:type="dxa"/>
            <w:tcBorders>
              <w:top w:val="nil"/>
              <w:left w:val="single" w:sz="4" w:space="0" w:color="auto"/>
              <w:bottom w:val="single" w:sz="4" w:space="0" w:color="auto"/>
              <w:right w:val="single" w:sz="4" w:space="0" w:color="auto"/>
            </w:tcBorders>
            <w:shd w:val="clear" w:color="000000" w:fill="ACEDE5"/>
            <w:noWrap/>
            <w:vAlign w:val="bottom"/>
            <w:hideMark/>
          </w:tcPr>
          <w:p w14:paraId="52A41DD4"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Prediction method</w:t>
            </w:r>
          </w:p>
        </w:tc>
        <w:tc>
          <w:tcPr>
            <w:tcW w:w="1127" w:type="dxa"/>
            <w:tcBorders>
              <w:top w:val="nil"/>
              <w:left w:val="nil"/>
              <w:bottom w:val="single" w:sz="4" w:space="0" w:color="auto"/>
              <w:right w:val="single" w:sz="4" w:space="0" w:color="auto"/>
            </w:tcBorders>
            <w:shd w:val="clear" w:color="000000" w:fill="ACEDE5"/>
            <w:noWrap/>
            <w:hideMark/>
          </w:tcPr>
          <w:p w14:paraId="7D1921A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27" w:type="dxa"/>
            <w:tcBorders>
              <w:top w:val="nil"/>
              <w:left w:val="nil"/>
              <w:bottom w:val="single" w:sz="4" w:space="0" w:color="auto"/>
              <w:right w:val="single" w:sz="4" w:space="0" w:color="auto"/>
            </w:tcBorders>
            <w:shd w:val="clear" w:color="000000" w:fill="ACEDE5"/>
            <w:noWrap/>
            <w:hideMark/>
          </w:tcPr>
          <w:p w14:paraId="482C38F7" w14:textId="7BBCB73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639231F9" w14:textId="61B31AF2"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7A93F9EA" w14:textId="40A29543"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19E78BC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62E94DCB"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r>
      <w:tr w:rsidR="00DC7CD9" w14:paraId="720889CE" w14:textId="77777777" w:rsidTr="00DC7CD9">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164A38D"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top-1 beam accuracy</w:t>
            </w:r>
          </w:p>
        </w:tc>
        <w:tc>
          <w:tcPr>
            <w:tcW w:w="1127" w:type="dxa"/>
            <w:tcBorders>
              <w:top w:val="nil"/>
              <w:left w:val="nil"/>
              <w:bottom w:val="single" w:sz="4" w:space="0" w:color="auto"/>
              <w:right w:val="single" w:sz="4" w:space="0" w:color="auto"/>
            </w:tcBorders>
            <w:shd w:val="clear" w:color="000000" w:fill="FFFF00"/>
            <w:noWrap/>
            <w:hideMark/>
          </w:tcPr>
          <w:p w14:paraId="4CE32C4B"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0.013</w:t>
            </w:r>
          </w:p>
        </w:tc>
        <w:tc>
          <w:tcPr>
            <w:tcW w:w="1127" w:type="dxa"/>
            <w:tcBorders>
              <w:top w:val="nil"/>
              <w:left w:val="nil"/>
              <w:bottom w:val="single" w:sz="4" w:space="0" w:color="auto"/>
              <w:right w:val="single" w:sz="4" w:space="0" w:color="auto"/>
            </w:tcBorders>
            <w:shd w:val="clear" w:color="000000" w:fill="FFE699"/>
            <w:noWrap/>
            <w:hideMark/>
          </w:tcPr>
          <w:p w14:paraId="42270B71" w14:textId="408F9090"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0.209</w:t>
            </w:r>
          </w:p>
        </w:tc>
        <w:tc>
          <w:tcPr>
            <w:tcW w:w="1127" w:type="dxa"/>
            <w:tcBorders>
              <w:top w:val="nil"/>
              <w:left w:val="nil"/>
              <w:bottom w:val="single" w:sz="4" w:space="0" w:color="auto"/>
              <w:right w:val="single" w:sz="4" w:space="0" w:color="auto"/>
            </w:tcBorders>
            <w:shd w:val="clear" w:color="000000" w:fill="FFFF00"/>
            <w:noWrap/>
            <w:hideMark/>
          </w:tcPr>
          <w:p w14:paraId="6EEED1DA" w14:textId="5FA6AAB8"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0.020</w:t>
            </w:r>
          </w:p>
        </w:tc>
        <w:tc>
          <w:tcPr>
            <w:tcW w:w="1169" w:type="dxa"/>
            <w:tcBorders>
              <w:top w:val="nil"/>
              <w:left w:val="nil"/>
              <w:bottom w:val="single" w:sz="4" w:space="0" w:color="auto"/>
              <w:right w:val="single" w:sz="4" w:space="0" w:color="auto"/>
            </w:tcBorders>
            <w:shd w:val="clear" w:color="000000" w:fill="FFE699"/>
            <w:noWrap/>
            <w:hideMark/>
          </w:tcPr>
          <w:p w14:paraId="5AF5964C"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0.201</w:t>
            </w:r>
          </w:p>
        </w:tc>
        <w:tc>
          <w:tcPr>
            <w:tcW w:w="1127" w:type="dxa"/>
            <w:tcBorders>
              <w:top w:val="nil"/>
              <w:left w:val="nil"/>
              <w:bottom w:val="single" w:sz="4" w:space="0" w:color="auto"/>
              <w:right w:val="single" w:sz="4" w:space="0" w:color="auto"/>
            </w:tcBorders>
            <w:shd w:val="clear" w:color="000000" w:fill="FFFF00"/>
            <w:noWrap/>
            <w:hideMark/>
          </w:tcPr>
          <w:p w14:paraId="1A93D66D"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0.030</w:t>
            </w:r>
          </w:p>
        </w:tc>
        <w:tc>
          <w:tcPr>
            <w:tcW w:w="1169" w:type="dxa"/>
            <w:tcBorders>
              <w:top w:val="nil"/>
              <w:left w:val="nil"/>
              <w:bottom w:val="single" w:sz="4" w:space="0" w:color="auto"/>
              <w:right w:val="single" w:sz="4" w:space="0" w:color="auto"/>
            </w:tcBorders>
            <w:shd w:val="clear" w:color="000000" w:fill="FFE699"/>
            <w:noWrap/>
            <w:hideMark/>
          </w:tcPr>
          <w:p w14:paraId="3495CDE5"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0.183</w:t>
            </w:r>
          </w:p>
        </w:tc>
      </w:tr>
      <w:tr w:rsidR="00DC7CD9" w14:paraId="1FA68038" w14:textId="77777777" w:rsidTr="00DC7CD9">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C9B85D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top-2 beam accuracy</w:t>
            </w:r>
          </w:p>
        </w:tc>
        <w:tc>
          <w:tcPr>
            <w:tcW w:w="1127" w:type="dxa"/>
            <w:tcBorders>
              <w:top w:val="nil"/>
              <w:left w:val="nil"/>
              <w:bottom w:val="single" w:sz="4" w:space="0" w:color="auto"/>
              <w:right w:val="single" w:sz="4" w:space="0" w:color="auto"/>
            </w:tcBorders>
            <w:shd w:val="clear" w:color="000000" w:fill="FFFF00"/>
            <w:noWrap/>
            <w:hideMark/>
          </w:tcPr>
          <w:p w14:paraId="056A796D"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0.032</w:t>
            </w:r>
          </w:p>
        </w:tc>
        <w:tc>
          <w:tcPr>
            <w:tcW w:w="1127" w:type="dxa"/>
            <w:tcBorders>
              <w:top w:val="nil"/>
              <w:left w:val="nil"/>
              <w:bottom w:val="single" w:sz="4" w:space="0" w:color="auto"/>
              <w:right w:val="single" w:sz="4" w:space="0" w:color="auto"/>
            </w:tcBorders>
            <w:shd w:val="clear" w:color="000000" w:fill="FFE699"/>
            <w:noWrap/>
            <w:hideMark/>
          </w:tcPr>
          <w:p w14:paraId="60C108C9" w14:textId="3C25BAE5"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0.308</w:t>
            </w:r>
          </w:p>
        </w:tc>
        <w:tc>
          <w:tcPr>
            <w:tcW w:w="1127" w:type="dxa"/>
            <w:tcBorders>
              <w:top w:val="nil"/>
              <w:left w:val="nil"/>
              <w:bottom w:val="single" w:sz="4" w:space="0" w:color="auto"/>
              <w:right w:val="single" w:sz="4" w:space="0" w:color="auto"/>
            </w:tcBorders>
            <w:shd w:val="clear" w:color="000000" w:fill="FFFF00"/>
            <w:noWrap/>
            <w:hideMark/>
          </w:tcPr>
          <w:p w14:paraId="687AFE14"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0.053</w:t>
            </w:r>
          </w:p>
        </w:tc>
        <w:tc>
          <w:tcPr>
            <w:tcW w:w="1169" w:type="dxa"/>
            <w:tcBorders>
              <w:top w:val="nil"/>
              <w:left w:val="nil"/>
              <w:bottom w:val="single" w:sz="4" w:space="0" w:color="auto"/>
              <w:right w:val="single" w:sz="4" w:space="0" w:color="auto"/>
            </w:tcBorders>
            <w:shd w:val="clear" w:color="000000" w:fill="FFE699"/>
            <w:noWrap/>
            <w:hideMark/>
          </w:tcPr>
          <w:p w14:paraId="51723728"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0.305</w:t>
            </w:r>
          </w:p>
        </w:tc>
        <w:tc>
          <w:tcPr>
            <w:tcW w:w="1127" w:type="dxa"/>
            <w:tcBorders>
              <w:top w:val="nil"/>
              <w:left w:val="nil"/>
              <w:bottom w:val="single" w:sz="4" w:space="0" w:color="auto"/>
              <w:right w:val="single" w:sz="4" w:space="0" w:color="auto"/>
            </w:tcBorders>
            <w:shd w:val="clear" w:color="000000" w:fill="FFFF00"/>
            <w:noWrap/>
            <w:hideMark/>
          </w:tcPr>
          <w:p w14:paraId="25BAD6F8"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0.046</w:t>
            </w:r>
          </w:p>
        </w:tc>
        <w:tc>
          <w:tcPr>
            <w:tcW w:w="1169" w:type="dxa"/>
            <w:tcBorders>
              <w:top w:val="nil"/>
              <w:left w:val="nil"/>
              <w:bottom w:val="single" w:sz="4" w:space="0" w:color="auto"/>
              <w:right w:val="single" w:sz="4" w:space="0" w:color="auto"/>
            </w:tcBorders>
            <w:shd w:val="clear" w:color="000000" w:fill="FFE699"/>
            <w:noWrap/>
            <w:hideMark/>
          </w:tcPr>
          <w:p w14:paraId="0BD5AEFB"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0.277</w:t>
            </w:r>
          </w:p>
        </w:tc>
      </w:tr>
      <w:tr w:rsidR="00DC7CD9" w14:paraId="6FEFDA18" w14:textId="77777777" w:rsidTr="00DC7CD9">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1919E30"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top-3 beam accuracy</w:t>
            </w:r>
          </w:p>
        </w:tc>
        <w:tc>
          <w:tcPr>
            <w:tcW w:w="1127" w:type="dxa"/>
            <w:tcBorders>
              <w:top w:val="nil"/>
              <w:left w:val="nil"/>
              <w:bottom w:val="single" w:sz="4" w:space="0" w:color="auto"/>
              <w:right w:val="single" w:sz="4" w:space="0" w:color="auto"/>
            </w:tcBorders>
            <w:shd w:val="clear" w:color="000000" w:fill="FFFF00"/>
            <w:noWrap/>
            <w:hideMark/>
          </w:tcPr>
          <w:p w14:paraId="5A6E79F8"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0.059</w:t>
            </w:r>
          </w:p>
        </w:tc>
        <w:tc>
          <w:tcPr>
            <w:tcW w:w="1127" w:type="dxa"/>
            <w:tcBorders>
              <w:top w:val="nil"/>
              <w:left w:val="nil"/>
              <w:bottom w:val="single" w:sz="4" w:space="0" w:color="auto"/>
              <w:right w:val="single" w:sz="4" w:space="0" w:color="auto"/>
            </w:tcBorders>
            <w:shd w:val="clear" w:color="000000" w:fill="FFE699"/>
            <w:noWrap/>
            <w:hideMark/>
          </w:tcPr>
          <w:p w14:paraId="5B49F376"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0.403</w:t>
            </w:r>
          </w:p>
        </w:tc>
        <w:tc>
          <w:tcPr>
            <w:tcW w:w="1127" w:type="dxa"/>
            <w:tcBorders>
              <w:top w:val="nil"/>
              <w:left w:val="nil"/>
              <w:bottom w:val="single" w:sz="4" w:space="0" w:color="auto"/>
              <w:right w:val="single" w:sz="4" w:space="0" w:color="auto"/>
            </w:tcBorders>
            <w:shd w:val="clear" w:color="000000" w:fill="FFFF00"/>
            <w:noWrap/>
            <w:hideMark/>
          </w:tcPr>
          <w:p w14:paraId="3F0DE3F0"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0.085</w:t>
            </w:r>
          </w:p>
        </w:tc>
        <w:tc>
          <w:tcPr>
            <w:tcW w:w="1169" w:type="dxa"/>
            <w:tcBorders>
              <w:top w:val="nil"/>
              <w:left w:val="nil"/>
              <w:bottom w:val="single" w:sz="4" w:space="0" w:color="auto"/>
              <w:right w:val="single" w:sz="4" w:space="0" w:color="auto"/>
            </w:tcBorders>
            <w:shd w:val="clear" w:color="000000" w:fill="FFE699"/>
            <w:noWrap/>
            <w:hideMark/>
          </w:tcPr>
          <w:p w14:paraId="12EE4183"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0.416</w:t>
            </w:r>
          </w:p>
        </w:tc>
        <w:tc>
          <w:tcPr>
            <w:tcW w:w="1127" w:type="dxa"/>
            <w:tcBorders>
              <w:top w:val="nil"/>
              <w:left w:val="nil"/>
              <w:bottom w:val="single" w:sz="4" w:space="0" w:color="auto"/>
              <w:right w:val="single" w:sz="4" w:space="0" w:color="auto"/>
            </w:tcBorders>
            <w:shd w:val="clear" w:color="000000" w:fill="FFFF00"/>
            <w:noWrap/>
            <w:hideMark/>
          </w:tcPr>
          <w:p w14:paraId="5953F177"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0.069</w:t>
            </w:r>
          </w:p>
        </w:tc>
        <w:tc>
          <w:tcPr>
            <w:tcW w:w="1169" w:type="dxa"/>
            <w:tcBorders>
              <w:top w:val="nil"/>
              <w:left w:val="nil"/>
              <w:bottom w:val="single" w:sz="4" w:space="0" w:color="auto"/>
              <w:right w:val="single" w:sz="4" w:space="0" w:color="auto"/>
            </w:tcBorders>
            <w:shd w:val="clear" w:color="000000" w:fill="FFE699"/>
            <w:noWrap/>
            <w:hideMark/>
          </w:tcPr>
          <w:p w14:paraId="046348E3"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0.389</w:t>
            </w:r>
          </w:p>
        </w:tc>
      </w:tr>
      <w:tr w:rsidR="00DC7CD9" w14:paraId="4ADEDCC0" w14:textId="77777777" w:rsidTr="00DC7CD9">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F8EBC4F"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top-4 beam accuracy</w:t>
            </w:r>
          </w:p>
        </w:tc>
        <w:tc>
          <w:tcPr>
            <w:tcW w:w="1127" w:type="dxa"/>
            <w:tcBorders>
              <w:top w:val="nil"/>
              <w:left w:val="nil"/>
              <w:bottom w:val="single" w:sz="4" w:space="0" w:color="auto"/>
              <w:right w:val="single" w:sz="4" w:space="0" w:color="auto"/>
            </w:tcBorders>
            <w:shd w:val="clear" w:color="000000" w:fill="FFFF00"/>
            <w:noWrap/>
            <w:hideMark/>
          </w:tcPr>
          <w:p w14:paraId="01DB0AA1"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0.082</w:t>
            </w:r>
          </w:p>
        </w:tc>
        <w:tc>
          <w:tcPr>
            <w:tcW w:w="1127" w:type="dxa"/>
            <w:tcBorders>
              <w:top w:val="nil"/>
              <w:left w:val="nil"/>
              <w:bottom w:val="single" w:sz="4" w:space="0" w:color="auto"/>
              <w:right w:val="single" w:sz="4" w:space="0" w:color="auto"/>
            </w:tcBorders>
            <w:shd w:val="clear" w:color="000000" w:fill="FFE699"/>
            <w:noWrap/>
            <w:hideMark/>
          </w:tcPr>
          <w:p w14:paraId="4B33737E"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0.549</w:t>
            </w:r>
          </w:p>
        </w:tc>
        <w:tc>
          <w:tcPr>
            <w:tcW w:w="1127" w:type="dxa"/>
            <w:tcBorders>
              <w:top w:val="nil"/>
              <w:left w:val="nil"/>
              <w:bottom w:val="single" w:sz="4" w:space="0" w:color="auto"/>
              <w:right w:val="single" w:sz="4" w:space="0" w:color="auto"/>
            </w:tcBorders>
            <w:shd w:val="clear" w:color="000000" w:fill="FFFF00"/>
            <w:noWrap/>
            <w:hideMark/>
          </w:tcPr>
          <w:p w14:paraId="0FE27AAD"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0.113</w:t>
            </w:r>
          </w:p>
        </w:tc>
        <w:tc>
          <w:tcPr>
            <w:tcW w:w="1169" w:type="dxa"/>
            <w:tcBorders>
              <w:top w:val="nil"/>
              <w:left w:val="nil"/>
              <w:bottom w:val="single" w:sz="4" w:space="0" w:color="auto"/>
              <w:right w:val="single" w:sz="4" w:space="0" w:color="auto"/>
            </w:tcBorders>
            <w:shd w:val="clear" w:color="000000" w:fill="FFE699"/>
            <w:noWrap/>
            <w:hideMark/>
          </w:tcPr>
          <w:p w14:paraId="7E88F76A"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0.581</w:t>
            </w:r>
          </w:p>
        </w:tc>
        <w:tc>
          <w:tcPr>
            <w:tcW w:w="1127" w:type="dxa"/>
            <w:tcBorders>
              <w:top w:val="nil"/>
              <w:left w:val="nil"/>
              <w:bottom w:val="single" w:sz="4" w:space="0" w:color="auto"/>
              <w:right w:val="single" w:sz="4" w:space="0" w:color="auto"/>
            </w:tcBorders>
            <w:shd w:val="clear" w:color="000000" w:fill="FFFF00"/>
            <w:noWrap/>
            <w:hideMark/>
          </w:tcPr>
          <w:p w14:paraId="6788A307" w14:textId="2B5B48D6"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0.086</w:t>
            </w:r>
          </w:p>
        </w:tc>
        <w:tc>
          <w:tcPr>
            <w:tcW w:w="1169" w:type="dxa"/>
            <w:tcBorders>
              <w:top w:val="nil"/>
              <w:left w:val="nil"/>
              <w:bottom w:val="single" w:sz="4" w:space="0" w:color="auto"/>
              <w:right w:val="single" w:sz="4" w:space="0" w:color="auto"/>
            </w:tcBorders>
            <w:shd w:val="clear" w:color="000000" w:fill="FFE699"/>
            <w:noWrap/>
            <w:hideMark/>
          </w:tcPr>
          <w:p w14:paraId="7FE337C1"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0.556</w:t>
            </w:r>
          </w:p>
        </w:tc>
      </w:tr>
      <w:tr w:rsidR="00DC7CD9" w14:paraId="6ACAC89B" w14:textId="77777777" w:rsidTr="00DC7CD9">
        <w:trPr>
          <w:trHeight w:val="276"/>
        </w:trPr>
        <w:tc>
          <w:tcPr>
            <w:tcW w:w="1830" w:type="dxa"/>
            <w:tcBorders>
              <w:top w:val="nil"/>
              <w:left w:val="single" w:sz="4" w:space="0" w:color="auto"/>
              <w:bottom w:val="single" w:sz="4" w:space="0" w:color="auto"/>
              <w:right w:val="single" w:sz="4" w:space="0" w:color="auto"/>
            </w:tcBorders>
            <w:shd w:val="clear" w:color="000000" w:fill="FCAEEA"/>
            <w:noWrap/>
            <w:vAlign w:val="bottom"/>
            <w:hideMark/>
          </w:tcPr>
          <w:p w14:paraId="62C7927B"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top-1 1 dB margin accuracy</w:t>
            </w:r>
          </w:p>
        </w:tc>
        <w:tc>
          <w:tcPr>
            <w:tcW w:w="1127" w:type="dxa"/>
            <w:tcBorders>
              <w:top w:val="nil"/>
              <w:left w:val="nil"/>
              <w:bottom w:val="single" w:sz="4" w:space="0" w:color="auto"/>
              <w:right w:val="single" w:sz="4" w:space="0" w:color="auto"/>
            </w:tcBorders>
            <w:shd w:val="clear" w:color="000000" w:fill="C6E0B4"/>
            <w:noWrap/>
            <w:hideMark/>
          </w:tcPr>
          <w:p w14:paraId="1D4B65A2"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0.022</w:t>
            </w:r>
          </w:p>
        </w:tc>
        <w:tc>
          <w:tcPr>
            <w:tcW w:w="1127" w:type="dxa"/>
            <w:tcBorders>
              <w:top w:val="nil"/>
              <w:left w:val="nil"/>
              <w:bottom w:val="single" w:sz="4" w:space="0" w:color="auto"/>
              <w:right w:val="single" w:sz="4" w:space="0" w:color="auto"/>
            </w:tcBorders>
            <w:shd w:val="clear" w:color="000000" w:fill="8EF2A3"/>
            <w:noWrap/>
            <w:hideMark/>
          </w:tcPr>
          <w:p w14:paraId="7086AF5F"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0.297</w:t>
            </w:r>
          </w:p>
        </w:tc>
        <w:tc>
          <w:tcPr>
            <w:tcW w:w="1127" w:type="dxa"/>
            <w:tcBorders>
              <w:top w:val="nil"/>
              <w:left w:val="nil"/>
              <w:bottom w:val="single" w:sz="4" w:space="0" w:color="auto"/>
              <w:right w:val="single" w:sz="4" w:space="0" w:color="auto"/>
            </w:tcBorders>
            <w:shd w:val="clear" w:color="000000" w:fill="C6E0B4"/>
            <w:noWrap/>
            <w:hideMark/>
          </w:tcPr>
          <w:p w14:paraId="7A02C033" w14:textId="0A364DD1"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0.029</w:t>
            </w:r>
          </w:p>
        </w:tc>
        <w:tc>
          <w:tcPr>
            <w:tcW w:w="1169" w:type="dxa"/>
            <w:tcBorders>
              <w:top w:val="nil"/>
              <w:left w:val="nil"/>
              <w:bottom w:val="single" w:sz="4" w:space="0" w:color="auto"/>
              <w:right w:val="single" w:sz="4" w:space="0" w:color="auto"/>
            </w:tcBorders>
            <w:shd w:val="clear" w:color="000000" w:fill="8EF2A3"/>
            <w:noWrap/>
            <w:hideMark/>
          </w:tcPr>
          <w:p w14:paraId="56946BEC" w14:textId="293E93C0"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0.283</w:t>
            </w:r>
          </w:p>
        </w:tc>
        <w:tc>
          <w:tcPr>
            <w:tcW w:w="1127" w:type="dxa"/>
            <w:tcBorders>
              <w:top w:val="nil"/>
              <w:left w:val="nil"/>
              <w:bottom w:val="single" w:sz="4" w:space="0" w:color="auto"/>
              <w:right w:val="single" w:sz="4" w:space="0" w:color="auto"/>
            </w:tcBorders>
            <w:shd w:val="clear" w:color="000000" w:fill="C6E0B4"/>
            <w:noWrap/>
            <w:hideMark/>
          </w:tcPr>
          <w:p w14:paraId="16FD1F45"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0.045</w:t>
            </w:r>
          </w:p>
        </w:tc>
        <w:tc>
          <w:tcPr>
            <w:tcW w:w="1169" w:type="dxa"/>
            <w:tcBorders>
              <w:top w:val="nil"/>
              <w:left w:val="nil"/>
              <w:bottom w:val="single" w:sz="4" w:space="0" w:color="auto"/>
              <w:right w:val="single" w:sz="4" w:space="0" w:color="auto"/>
            </w:tcBorders>
            <w:shd w:val="clear" w:color="000000" w:fill="8EF2A3"/>
            <w:noWrap/>
            <w:hideMark/>
          </w:tcPr>
          <w:p w14:paraId="07A54813" w14:textId="77777777" w:rsidR="00DC7CD9" w:rsidRPr="00DC7CD9" w:rsidRDefault="00DC7CD9">
            <w:pPr>
              <w:jc w:val="right"/>
              <w:rPr>
                <w:rFonts w:ascii="Calibri" w:hAnsi="Calibri" w:cs="Calibri"/>
                <w:color w:val="000000"/>
                <w:sz w:val="20"/>
                <w:szCs w:val="20"/>
              </w:rPr>
            </w:pPr>
            <w:r w:rsidRPr="00DC7CD9">
              <w:rPr>
                <w:rFonts w:ascii="Calibri" w:hAnsi="Calibri" w:cs="Calibri"/>
                <w:color w:val="000000"/>
                <w:sz w:val="20"/>
                <w:szCs w:val="20"/>
              </w:rPr>
              <w:t>0.266</w:t>
            </w:r>
          </w:p>
        </w:tc>
      </w:tr>
    </w:tbl>
    <w:p w14:paraId="35900A41" w14:textId="77777777" w:rsidR="00DC7CD9" w:rsidRPr="00C941AE" w:rsidRDefault="00DC7CD9" w:rsidP="00C941AE"/>
    <w:p w14:paraId="18B07675" w14:textId="1895651C" w:rsidR="00023FA0" w:rsidRDefault="00023FA0" w:rsidP="00023FA0">
      <w:pPr>
        <w:pStyle w:val="Heading3"/>
      </w:pPr>
      <w:bookmarkStart w:id="21" w:name="_Toc127523441"/>
      <w:r>
        <w:t>Set B with 8 beams</w:t>
      </w:r>
      <w:bookmarkEnd w:id="21"/>
    </w:p>
    <w:tbl>
      <w:tblPr>
        <w:tblW w:w="8680" w:type="dxa"/>
        <w:tblLook w:val="04A0" w:firstRow="1" w:lastRow="0" w:firstColumn="1" w:lastColumn="0" w:noHBand="0" w:noVBand="1"/>
      </w:tblPr>
      <w:tblGrid>
        <w:gridCol w:w="1965"/>
        <w:gridCol w:w="1050"/>
        <w:gridCol w:w="1193"/>
        <w:gridCol w:w="1050"/>
        <w:gridCol w:w="1247"/>
        <w:gridCol w:w="1050"/>
        <w:gridCol w:w="1247"/>
      </w:tblGrid>
      <w:tr w:rsidR="004C3400" w14:paraId="2C0D0740" w14:textId="77777777" w:rsidTr="004C3400">
        <w:trPr>
          <w:trHeight w:val="294"/>
        </w:trPr>
        <w:tc>
          <w:tcPr>
            <w:tcW w:w="4124" w:type="dxa"/>
            <w:gridSpan w:val="3"/>
            <w:tcBorders>
              <w:top w:val="nil"/>
              <w:left w:val="nil"/>
              <w:bottom w:val="nil"/>
              <w:right w:val="nil"/>
            </w:tcBorders>
            <w:shd w:val="clear" w:color="auto" w:fill="auto"/>
            <w:noWrap/>
            <w:vAlign w:val="bottom"/>
            <w:hideMark/>
          </w:tcPr>
          <w:p w14:paraId="011A454E" w14:textId="51927C13" w:rsidR="004C3400" w:rsidRDefault="004C3400">
            <w:pPr>
              <w:rPr>
                <w:rFonts w:ascii="Calibri" w:hAnsi="Calibri" w:cs="Calibri"/>
                <w:b/>
                <w:bCs/>
                <w:color w:val="000000"/>
              </w:rPr>
            </w:pPr>
            <w:r w:rsidRPr="004C3400">
              <w:rPr>
                <w:rFonts w:ascii="Calibri" w:hAnsi="Calibri" w:cs="Calibri"/>
                <w:b/>
                <w:bCs/>
                <w:color w:val="000000"/>
                <w:sz w:val="21"/>
                <w:szCs w:val="21"/>
              </w:rPr>
              <w:t>Training data set composition: {Dataset-8-1a}</w:t>
            </w:r>
          </w:p>
        </w:tc>
        <w:tc>
          <w:tcPr>
            <w:tcW w:w="1031" w:type="dxa"/>
            <w:tcBorders>
              <w:top w:val="nil"/>
              <w:left w:val="nil"/>
              <w:bottom w:val="nil"/>
              <w:right w:val="nil"/>
            </w:tcBorders>
            <w:shd w:val="clear" w:color="auto" w:fill="auto"/>
            <w:noWrap/>
            <w:hideMark/>
          </w:tcPr>
          <w:p w14:paraId="67E173B0" w14:textId="77777777" w:rsidR="004C3400" w:rsidRDefault="004C3400">
            <w:pPr>
              <w:rPr>
                <w:rFonts w:ascii="Calibri" w:hAnsi="Calibri" w:cs="Calibri"/>
                <w:b/>
                <w:bCs/>
                <w:color w:val="000000"/>
              </w:rPr>
            </w:pPr>
          </w:p>
        </w:tc>
        <w:tc>
          <w:tcPr>
            <w:tcW w:w="1247" w:type="dxa"/>
            <w:tcBorders>
              <w:top w:val="nil"/>
              <w:left w:val="nil"/>
              <w:bottom w:val="nil"/>
              <w:right w:val="nil"/>
            </w:tcBorders>
            <w:shd w:val="clear" w:color="auto" w:fill="auto"/>
            <w:noWrap/>
            <w:hideMark/>
          </w:tcPr>
          <w:p w14:paraId="4F20032D" w14:textId="77777777" w:rsidR="004C3400" w:rsidRDefault="004C3400">
            <w:pPr>
              <w:rPr>
                <w:sz w:val="20"/>
                <w:szCs w:val="20"/>
              </w:rPr>
            </w:pPr>
          </w:p>
        </w:tc>
        <w:tc>
          <w:tcPr>
            <w:tcW w:w="1031" w:type="dxa"/>
            <w:tcBorders>
              <w:top w:val="nil"/>
              <w:left w:val="nil"/>
              <w:bottom w:val="nil"/>
              <w:right w:val="nil"/>
            </w:tcBorders>
            <w:shd w:val="clear" w:color="auto" w:fill="auto"/>
            <w:noWrap/>
            <w:hideMark/>
          </w:tcPr>
          <w:p w14:paraId="1A26AB4B"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58861CD5" w14:textId="77777777" w:rsidR="004C3400" w:rsidRDefault="004C3400">
            <w:pPr>
              <w:rPr>
                <w:sz w:val="20"/>
                <w:szCs w:val="20"/>
              </w:rPr>
            </w:pPr>
          </w:p>
        </w:tc>
      </w:tr>
      <w:tr w:rsidR="004C3400" w14:paraId="2CE08114" w14:textId="77777777" w:rsidTr="004C3400">
        <w:trPr>
          <w:trHeight w:val="294"/>
        </w:trPr>
        <w:tc>
          <w:tcPr>
            <w:tcW w:w="1965" w:type="dxa"/>
            <w:tcBorders>
              <w:top w:val="nil"/>
              <w:left w:val="nil"/>
              <w:bottom w:val="nil"/>
              <w:right w:val="nil"/>
            </w:tcBorders>
            <w:shd w:val="clear" w:color="auto" w:fill="auto"/>
            <w:noWrap/>
            <w:vAlign w:val="bottom"/>
            <w:hideMark/>
          </w:tcPr>
          <w:p w14:paraId="0ADBDCFF" w14:textId="77777777" w:rsidR="004C3400" w:rsidRDefault="004C3400">
            <w:pPr>
              <w:rPr>
                <w:sz w:val="20"/>
                <w:szCs w:val="20"/>
              </w:rPr>
            </w:pPr>
          </w:p>
        </w:tc>
        <w:tc>
          <w:tcPr>
            <w:tcW w:w="965" w:type="dxa"/>
            <w:tcBorders>
              <w:top w:val="nil"/>
              <w:left w:val="nil"/>
              <w:bottom w:val="nil"/>
              <w:right w:val="nil"/>
            </w:tcBorders>
            <w:shd w:val="clear" w:color="auto" w:fill="auto"/>
            <w:noWrap/>
            <w:hideMark/>
          </w:tcPr>
          <w:p w14:paraId="2FB9E5B3" w14:textId="77777777" w:rsidR="004C3400" w:rsidRDefault="004C3400">
            <w:pPr>
              <w:rPr>
                <w:sz w:val="20"/>
                <w:szCs w:val="20"/>
              </w:rPr>
            </w:pPr>
          </w:p>
        </w:tc>
        <w:tc>
          <w:tcPr>
            <w:tcW w:w="1193" w:type="dxa"/>
            <w:tcBorders>
              <w:top w:val="nil"/>
              <w:left w:val="nil"/>
              <w:bottom w:val="nil"/>
              <w:right w:val="nil"/>
            </w:tcBorders>
            <w:shd w:val="clear" w:color="auto" w:fill="auto"/>
            <w:noWrap/>
            <w:hideMark/>
          </w:tcPr>
          <w:p w14:paraId="09ADCD50" w14:textId="77777777" w:rsidR="004C3400" w:rsidRDefault="004C3400">
            <w:pPr>
              <w:rPr>
                <w:sz w:val="20"/>
                <w:szCs w:val="20"/>
              </w:rPr>
            </w:pPr>
          </w:p>
        </w:tc>
        <w:tc>
          <w:tcPr>
            <w:tcW w:w="1031" w:type="dxa"/>
            <w:tcBorders>
              <w:top w:val="nil"/>
              <w:left w:val="nil"/>
              <w:bottom w:val="nil"/>
              <w:right w:val="nil"/>
            </w:tcBorders>
            <w:shd w:val="clear" w:color="auto" w:fill="auto"/>
            <w:noWrap/>
            <w:hideMark/>
          </w:tcPr>
          <w:p w14:paraId="6BAA1BE6"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77FD3C57" w14:textId="77777777" w:rsidR="004C3400" w:rsidRDefault="004C3400">
            <w:pPr>
              <w:rPr>
                <w:sz w:val="20"/>
                <w:szCs w:val="20"/>
              </w:rPr>
            </w:pPr>
          </w:p>
        </w:tc>
        <w:tc>
          <w:tcPr>
            <w:tcW w:w="1031" w:type="dxa"/>
            <w:tcBorders>
              <w:top w:val="nil"/>
              <w:left w:val="nil"/>
              <w:bottom w:val="nil"/>
              <w:right w:val="nil"/>
            </w:tcBorders>
            <w:shd w:val="clear" w:color="auto" w:fill="auto"/>
            <w:noWrap/>
            <w:hideMark/>
          </w:tcPr>
          <w:p w14:paraId="4900C420"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3D70D678" w14:textId="77777777" w:rsidR="004C3400" w:rsidRDefault="004C3400">
            <w:pPr>
              <w:rPr>
                <w:sz w:val="20"/>
                <w:szCs w:val="20"/>
              </w:rPr>
            </w:pPr>
          </w:p>
        </w:tc>
      </w:tr>
      <w:tr w:rsidR="004C3400" w:rsidRPr="004C3400" w14:paraId="7DFB07A8" w14:textId="77777777" w:rsidTr="004C3400">
        <w:trPr>
          <w:trHeight w:val="294"/>
        </w:trPr>
        <w:tc>
          <w:tcPr>
            <w:tcW w:w="196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BC49AA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965" w:type="dxa"/>
            <w:tcBorders>
              <w:top w:val="single" w:sz="4" w:space="0" w:color="auto"/>
              <w:left w:val="nil"/>
              <w:bottom w:val="single" w:sz="4" w:space="0" w:color="auto"/>
              <w:right w:val="single" w:sz="4" w:space="0" w:color="auto"/>
            </w:tcBorders>
            <w:shd w:val="clear" w:color="000000" w:fill="ACEDE5"/>
            <w:noWrap/>
            <w:hideMark/>
          </w:tcPr>
          <w:p w14:paraId="006EEAD1"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193" w:type="dxa"/>
            <w:tcBorders>
              <w:top w:val="single" w:sz="4" w:space="0" w:color="auto"/>
              <w:left w:val="nil"/>
              <w:bottom w:val="single" w:sz="4" w:space="0" w:color="auto"/>
              <w:right w:val="single" w:sz="4" w:space="0" w:color="auto"/>
            </w:tcBorders>
            <w:shd w:val="clear" w:color="000000" w:fill="ACEDE5"/>
            <w:noWrap/>
            <w:hideMark/>
          </w:tcPr>
          <w:p w14:paraId="3A331317" w14:textId="12CAC56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31" w:type="dxa"/>
            <w:tcBorders>
              <w:top w:val="single" w:sz="4" w:space="0" w:color="auto"/>
              <w:left w:val="nil"/>
              <w:bottom w:val="single" w:sz="4" w:space="0" w:color="auto"/>
              <w:right w:val="single" w:sz="4" w:space="0" w:color="auto"/>
            </w:tcBorders>
            <w:shd w:val="clear" w:color="000000" w:fill="ACEDE5"/>
            <w:noWrap/>
            <w:hideMark/>
          </w:tcPr>
          <w:p w14:paraId="547037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701DFA2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31" w:type="dxa"/>
            <w:tcBorders>
              <w:top w:val="single" w:sz="4" w:space="0" w:color="auto"/>
              <w:left w:val="nil"/>
              <w:bottom w:val="single" w:sz="4" w:space="0" w:color="auto"/>
              <w:right w:val="single" w:sz="4" w:space="0" w:color="auto"/>
            </w:tcBorders>
            <w:shd w:val="clear" w:color="000000" w:fill="ACEDE5"/>
            <w:noWrap/>
            <w:hideMark/>
          </w:tcPr>
          <w:p w14:paraId="49128475"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667051B2"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rsidRPr="004C3400" w14:paraId="41DDF853" w14:textId="77777777" w:rsidTr="004C3400">
        <w:trPr>
          <w:trHeight w:val="294"/>
        </w:trPr>
        <w:tc>
          <w:tcPr>
            <w:tcW w:w="1965" w:type="dxa"/>
            <w:tcBorders>
              <w:top w:val="nil"/>
              <w:left w:val="single" w:sz="4" w:space="0" w:color="auto"/>
              <w:bottom w:val="single" w:sz="4" w:space="0" w:color="auto"/>
              <w:right w:val="single" w:sz="4" w:space="0" w:color="auto"/>
            </w:tcBorders>
            <w:shd w:val="clear" w:color="000000" w:fill="ACEDE5"/>
            <w:noWrap/>
            <w:vAlign w:val="bottom"/>
            <w:hideMark/>
          </w:tcPr>
          <w:p w14:paraId="2261AAC0"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965" w:type="dxa"/>
            <w:tcBorders>
              <w:top w:val="nil"/>
              <w:left w:val="nil"/>
              <w:bottom w:val="single" w:sz="4" w:space="0" w:color="auto"/>
              <w:right w:val="single" w:sz="4" w:space="0" w:color="auto"/>
            </w:tcBorders>
            <w:shd w:val="clear" w:color="000000" w:fill="ACEDE5"/>
            <w:noWrap/>
            <w:hideMark/>
          </w:tcPr>
          <w:p w14:paraId="17E03ED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193" w:type="dxa"/>
            <w:tcBorders>
              <w:top w:val="nil"/>
              <w:left w:val="nil"/>
              <w:bottom w:val="single" w:sz="4" w:space="0" w:color="auto"/>
              <w:right w:val="single" w:sz="4" w:space="0" w:color="auto"/>
            </w:tcBorders>
            <w:shd w:val="clear" w:color="000000" w:fill="ACEDE5"/>
            <w:noWrap/>
            <w:hideMark/>
          </w:tcPr>
          <w:p w14:paraId="10D6EB8A" w14:textId="09D40104"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31" w:type="dxa"/>
            <w:tcBorders>
              <w:top w:val="nil"/>
              <w:left w:val="nil"/>
              <w:bottom w:val="single" w:sz="4" w:space="0" w:color="auto"/>
              <w:right w:val="single" w:sz="4" w:space="0" w:color="auto"/>
            </w:tcBorders>
            <w:shd w:val="clear" w:color="000000" w:fill="ACEDE5"/>
            <w:noWrap/>
            <w:hideMark/>
          </w:tcPr>
          <w:p w14:paraId="2016BA2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22F0BD78"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31" w:type="dxa"/>
            <w:tcBorders>
              <w:top w:val="nil"/>
              <w:left w:val="nil"/>
              <w:bottom w:val="single" w:sz="4" w:space="0" w:color="auto"/>
              <w:right w:val="single" w:sz="4" w:space="0" w:color="auto"/>
            </w:tcBorders>
            <w:shd w:val="clear" w:color="000000" w:fill="ACEDE5"/>
            <w:noWrap/>
            <w:hideMark/>
          </w:tcPr>
          <w:p w14:paraId="08A160C4"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3209ED3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4C3400" w:rsidRPr="004C3400" w14:paraId="300A81BB" w14:textId="77777777" w:rsidTr="004C340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7B8C5B78"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965" w:type="dxa"/>
            <w:tcBorders>
              <w:top w:val="nil"/>
              <w:left w:val="nil"/>
              <w:bottom w:val="single" w:sz="4" w:space="0" w:color="auto"/>
              <w:right w:val="single" w:sz="4" w:space="0" w:color="auto"/>
            </w:tcBorders>
            <w:shd w:val="clear" w:color="000000" w:fill="FFFF00"/>
            <w:noWrap/>
            <w:hideMark/>
          </w:tcPr>
          <w:p w14:paraId="529E0A32"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0.814</w:t>
            </w:r>
          </w:p>
        </w:tc>
        <w:tc>
          <w:tcPr>
            <w:tcW w:w="1193" w:type="dxa"/>
            <w:tcBorders>
              <w:top w:val="nil"/>
              <w:left w:val="nil"/>
              <w:bottom w:val="single" w:sz="4" w:space="0" w:color="auto"/>
              <w:right w:val="single" w:sz="4" w:space="0" w:color="auto"/>
            </w:tcBorders>
            <w:shd w:val="clear" w:color="000000" w:fill="FFE699"/>
            <w:noWrap/>
            <w:hideMark/>
          </w:tcPr>
          <w:p w14:paraId="13FA06E5" w14:textId="0AE67D24"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0.236</w:t>
            </w:r>
          </w:p>
        </w:tc>
        <w:tc>
          <w:tcPr>
            <w:tcW w:w="1031" w:type="dxa"/>
            <w:tcBorders>
              <w:top w:val="nil"/>
              <w:left w:val="nil"/>
              <w:bottom w:val="single" w:sz="4" w:space="0" w:color="auto"/>
              <w:right w:val="single" w:sz="4" w:space="0" w:color="auto"/>
            </w:tcBorders>
            <w:shd w:val="clear" w:color="000000" w:fill="FFFF00"/>
            <w:noWrap/>
            <w:hideMark/>
          </w:tcPr>
          <w:p w14:paraId="79E733CA"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0.212</w:t>
            </w:r>
          </w:p>
        </w:tc>
        <w:tc>
          <w:tcPr>
            <w:tcW w:w="1247" w:type="dxa"/>
            <w:tcBorders>
              <w:top w:val="nil"/>
              <w:left w:val="nil"/>
              <w:bottom w:val="single" w:sz="4" w:space="0" w:color="auto"/>
              <w:right w:val="single" w:sz="4" w:space="0" w:color="auto"/>
            </w:tcBorders>
            <w:shd w:val="clear" w:color="000000" w:fill="FFE699"/>
            <w:noWrap/>
            <w:hideMark/>
          </w:tcPr>
          <w:p w14:paraId="35BAB9DB"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0.240</w:t>
            </w:r>
          </w:p>
        </w:tc>
        <w:tc>
          <w:tcPr>
            <w:tcW w:w="1031" w:type="dxa"/>
            <w:tcBorders>
              <w:top w:val="nil"/>
              <w:left w:val="nil"/>
              <w:bottom w:val="single" w:sz="4" w:space="0" w:color="auto"/>
              <w:right w:val="single" w:sz="4" w:space="0" w:color="auto"/>
            </w:tcBorders>
            <w:shd w:val="clear" w:color="000000" w:fill="FFFF00"/>
            <w:noWrap/>
            <w:hideMark/>
          </w:tcPr>
          <w:p w14:paraId="5778C892"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0.076</w:t>
            </w:r>
          </w:p>
        </w:tc>
        <w:tc>
          <w:tcPr>
            <w:tcW w:w="1247" w:type="dxa"/>
            <w:tcBorders>
              <w:top w:val="nil"/>
              <w:left w:val="nil"/>
              <w:bottom w:val="single" w:sz="4" w:space="0" w:color="auto"/>
              <w:right w:val="single" w:sz="4" w:space="0" w:color="auto"/>
            </w:tcBorders>
            <w:shd w:val="clear" w:color="000000" w:fill="FFE699"/>
            <w:noWrap/>
            <w:hideMark/>
          </w:tcPr>
          <w:p w14:paraId="4FB363DA"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0.223</w:t>
            </w:r>
          </w:p>
        </w:tc>
      </w:tr>
      <w:tr w:rsidR="004C3400" w:rsidRPr="004C3400" w14:paraId="6EFF96B8" w14:textId="77777777" w:rsidTr="004C340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1E1FAD1D"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965" w:type="dxa"/>
            <w:tcBorders>
              <w:top w:val="nil"/>
              <w:left w:val="nil"/>
              <w:bottom w:val="single" w:sz="4" w:space="0" w:color="auto"/>
              <w:right w:val="single" w:sz="4" w:space="0" w:color="auto"/>
            </w:tcBorders>
            <w:shd w:val="clear" w:color="000000" w:fill="FFFF00"/>
            <w:noWrap/>
            <w:hideMark/>
          </w:tcPr>
          <w:p w14:paraId="404104A2"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0.953</w:t>
            </w:r>
          </w:p>
        </w:tc>
        <w:tc>
          <w:tcPr>
            <w:tcW w:w="1193" w:type="dxa"/>
            <w:tcBorders>
              <w:top w:val="nil"/>
              <w:left w:val="nil"/>
              <w:bottom w:val="single" w:sz="4" w:space="0" w:color="auto"/>
              <w:right w:val="single" w:sz="4" w:space="0" w:color="auto"/>
            </w:tcBorders>
            <w:shd w:val="clear" w:color="000000" w:fill="FFE699"/>
            <w:noWrap/>
            <w:hideMark/>
          </w:tcPr>
          <w:p w14:paraId="195B7F30" w14:textId="64270629"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0.344</w:t>
            </w:r>
          </w:p>
        </w:tc>
        <w:tc>
          <w:tcPr>
            <w:tcW w:w="1031" w:type="dxa"/>
            <w:tcBorders>
              <w:top w:val="nil"/>
              <w:left w:val="nil"/>
              <w:bottom w:val="single" w:sz="4" w:space="0" w:color="auto"/>
              <w:right w:val="single" w:sz="4" w:space="0" w:color="auto"/>
            </w:tcBorders>
            <w:shd w:val="clear" w:color="000000" w:fill="FFFF00"/>
            <w:noWrap/>
            <w:hideMark/>
          </w:tcPr>
          <w:p w14:paraId="662B2116"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0.469</w:t>
            </w:r>
          </w:p>
        </w:tc>
        <w:tc>
          <w:tcPr>
            <w:tcW w:w="1247" w:type="dxa"/>
            <w:tcBorders>
              <w:top w:val="nil"/>
              <w:left w:val="nil"/>
              <w:bottom w:val="single" w:sz="4" w:space="0" w:color="auto"/>
              <w:right w:val="single" w:sz="4" w:space="0" w:color="auto"/>
            </w:tcBorders>
            <w:shd w:val="clear" w:color="000000" w:fill="FFE699"/>
            <w:noWrap/>
            <w:hideMark/>
          </w:tcPr>
          <w:p w14:paraId="1FA1423A"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0.364</w:t>
            </w:r>
          </w:p>
        </w:tc>
        <w:tc>
          <w:tcPr>
            <w:tcW w:w="1031" w:type="dxa"/>
            <w:tcBorders>
              <w:top w:val="nil"/>
              <w:left w:val="nil"/>
              <w:bottom w:val="single" w:sz="4" w:space="0" w:color="auto"/>
              <w:right w:val="single" w:sz="4" w:space="0" w:color="auto"/>
            </w:tcBorders>
            <w:shd w:val="clear" w:color="000000" w:fill="FFFF00"/>
            <w:noWrap/>
            <w:hideMark/>
          </w:tcPr>
          <w:p w14:paraId="087680DE"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0.258</w:t>
            </w:r>
          </w:p>
        </w:tc>
        <w:tc>
          <w:tcPr>
            <w:tcW w:w="1247" w:type="dxa"/>
            <w:tcBorders>
              <w:top w:val="nil"/>
              <w:left w:val="nil"/>
              <w:bottom w:val="single" w:sz="4" w:space="0" w:color="auto"/>
              <w:right w:val="single" w:sz="4" w:space="0" w:color="auto"/>
            </w:tcBorders>
            <w:shd w:val="clear" w:color="000000" w:fill="FFE699"/>
            <w:noWrap/>
            <w:hideMark/>
          </w:tcPr>
          <w:p w14:paraId="453A774D"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0.324</w:t>
            </w:r>
          </w:p>
        </w:tc>
      </w:tr>
      <w:tr w:rsidR="004C3400" w:rsidRPr="004C3400" w14:paraId="03620396" w14:textId="77777777" w:rsidTr="004C340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5E45F13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965" w:type="dxa"/>
            <w:tcBorders>
              <w:top w:val="nil"/>
              <w:left w:val="nil"/>
              <w:bottom w:val="single" w:sz="4" w:space="0" w:color="auto"/>
              <w:right w:val="single" w:sz="4" w:space="0" w:color="auto"/>
            </w:tcBorders>
            <w:shd w:val="clear" w:color="000000" w:fill="FFFF00"/>
            <w:noWrap/>
            <w:hideMark/>
          </w:tcPr>
          <w:p w14:paraId="3C432225"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0.983</w:t>
            </w:r>
          </w:p>
        </w:tc>
        <w:tc>
          <w:tcPr>
            <w:tcW w:w="1193" w:type="dxa"/>
            <w:tcBorders>
              <w:top w:val="nil"/>
              <w:left w:val="nil"/>
              <w:bottom w:val="single" w:sz="4" w:space="0" w:color="auto"/>
              <w:right w:val="single" w:sz="4" w:space="0" w:color="auto"/>
            </w:tcBorders>
            <w:shd w:val="clear" w:color="000000" w:fill="FFE699"/>
            <w:noWrap/>
            <w:hideMark/>
          </w:tcPr>
          <w:p w14:paraId="7681BF81" w14:textId="4B5198C0"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0.448</w:t>
            </w:r>
          </w:p>
        </w:tc>
        <w:tc>
          <w:tcPr>
            <w:tcW w:w="1031" w:type="dxa"/>
            <w:tcBorders>
              <w:top w:val="nil"/>
              <w:left w:val="nil"/>
              <w:bottom w:val="single" w:sz="4" w:space="0" w:color="auto"/>
              <w:right w:val="single" w:sz="4" w:space="0" w:color="auto"/>
            </w:tcBorders>
            <w:shd w:val="clear" w:color="000000" w:fill="FFFF00"/>
            <w:noWrap/>
            <w:hideMark/>
          </w:tcPr>
          <w:p w14:paraId="6A9C9E70"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0.633</w:t>
            </w:r>
          </w:p>
        </w:tc>
        <w:tc>
          <w:tcPr>
            <w:tcW w:w="1247" w:type="dxa"/>
            <w:tcBorders>
              <w:top w:val="nil"/>
              <w:left w:val="nil"/>
              <w:bottom w:val="single" w:sz="4" w:space="0" w:color="auto"/>
              <w:right w:val="single" w:sz="4" w:space="0" w:color="auto"/>
            </w:tcBorders>
            <w:shd w:val="clear" w:color="000000" w:fill="FFE699"/>
            <w:noWrap/>
            <w:hideMark/>
          </w:tcPr>
          <w:p w14:paraId="15772228"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0.486</w:t>
            </w:r>
          </w:p>
        </w:tc>
        <w:tc>
          <w:tcPr>
            <w:tcW w:w="1031" w:type="dxa"/>
            <w:tcBorders>
              <w:top w:val="nil"/>
              <w:left w:val="nil"/>
              <w:bottom w:val="single" w:sz="4" w:space="0" w:color="auto"/>
              <w:right w:val="single" w:sz="4" w:space="0" w:color="auto"/>
            </w:tcBorders>
            <w:shd w:val="clear" w:color="000000" w:fill="FFFF00"/>
            <w:noWrap/>
            <w:hideMark/>
          </w:tcPr>
          <w:p w14:paraId="1666087D"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0.371</w:t>
            </w:r>
          </w:p>
        </w:tc>
        <w:tc>
          <w:tcPr>
            <w:tcW w:w="1247" w:type="dxa"/>
            <w:tcBorders>
              <w:top w:val="nil"/>
              <w:left w:val="nil"/>
              <w:bottom w:val="single" w:sz="4" w:space="0" w:color="auto"/>
              <w:right w:val="single" w:sz="4" w:space="0" w:color="auto"/>
            </w:tcBorders>
            <w:shd w:val="clear" w:color="000000" w:fill="FFE699"/>
            <w:noWrap/>
            <w:hideMark/>
          </w:tcPr>
          <w:p w14:paraId="6360607A"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0.447</w:t>
            </w:r>
          </w:p>
        </w:tc>
      </w:tr>
      <w:tr w:rsidR="004C3400" w:rsidRPr="004C3400" w14:paraId="5406663C" w14:textId="77777777" w:rsidTr="004C340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62304E1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965" w:type="dxa"/>
            <w:tcBorders>
              <w:top w:val="nil"/>
              <w:left w:val="nil"/>
              <w:bottom w:val="single" w:sz="4" w:space="0" w:color="auto"/>
              <w:right w:val="single" w:sz="4" w:space="0" w:color="auto"/>
            </w:tcBorders>
            <w:shd w:val="clear" w:color="000000" w:fill="FFFF00"/>
            <w:noWrap/>
            <w:hideMark/>
          </w:tcPr>
          <w:p w14:paraId="72315FFC"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0.993</w:t>
            </w:r>
          </w:p>
        </w:tc>
        <w:tc>
          <w:tcPr>
            <w:tcW w:w="1193" w:type="dxa"/>
            <w:tcBorders>
              <w:top w:val="nil"/>
              <w:left w:val="nil"/>
              <w:bottom w:val="single" w:sz="4" w:space="0" w:color="auto"/>
              <w:right w:val="single" w:sz="4" w:space="0" w:color="auto"/>
            </w:tcBorders>
            <w:shd w:val="clear" w:color="000000" w:fill="FFE699"/>
            <w:noWrap/>
            <w:hideMark/>
          </w:tcPr>
          <w:p w14:paraId="6B3C4240" w14:textId="667FA16C"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0.553</w:t>
            </w:r>
          </w:p>
        </w:tc>
        <w:tc>
          <w:tcPr>
            <w:tcW w:w="1031" w:type="dxa"/>
            <w:tcBorders>
              <w:top w:val="nil"/>
              <w:left w:val="nil"/>
              <w:bottom w:val="single" w:sz="4" w:space="0" w:color="auto"/>
              <w:right w:val="single" w:sz="4" w:space="0" w:color="auto"/>
            </w:tcBorders>
            <w:shd w:val="clear" w:color="000000" w:fill="FFFF00"/>
            <w:noWrap/>
            <w:hideMark/>
          </w:tcPr>
          <w:p w14:paraId="01C68D43"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0.737</w:t>
            </w:r>
          </w:p>
        </w:tc>
        <w:tc>
          <w:tcPr>
            <w:tcW w:w="1247" w:type="dxa"/>
            <w:tcBorders>
              <w:top w:val="nil"/>
              <w:left w:val="nil"/>
              <w:bottom w:val="single" w:sz="4" w:space="0" w:color="auto"/>
              <w:right w:val="single" w:sz="4" w:space="0" w:color="auto"/>
            </w:tcBorders>
            <w:shd w:val="clear" w:color="000000" w:fill="FFE699"/>
            <w:noWrap/>
            <w:hideMark/>
          </w:tcPr>
          <w:p w14:paraId="3925E821"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0.614</w:t>
            </w:r>
          </w:p>
        </w:tc>
        <w:tc>
          <w:tcPr>
            <w:tcW w:w="1031" w:type="dxa"/>
            <w:tcBorders>
              <w:top w:val="nil"/>
              <w:left w:val="nil"/>
              <w:bottom w:val="single" w:sz="4" w:space="0" w:color="auto"/>
              <w:right w:val="single" w:sz="4" w:space="0" w:color="auto"/>
            </w:tcBorders>
            <w:shd w:val="clear" w:color="000000" w:fill="FFFF00"/>
            <w:noWrap/>
            <w:hideMark/>
          </w:tcPr>
          <w:p w14:paraId="7E471AF2"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0.517</w:t>
            </w:r>
          </w:p>
        </w:tc>
        <w:tc>
          <w:tcPr>
            <w:tcW w:w="1247" w:type="dxa"/>
            <w:tcBorders>
              <w:top w:val="nil"/>
              <w:left w:val="nil"/>
              <w:bottom w:val="single" w:sz="4" w:space="0" w:color="auto"/>
              <w:right w:val="single" w:sz="4" w:space="0" w:color="auto"/>
            </w:tcBorders>
            <w:shd w:val="clear" w:color="000000" w:fill="FFE699"/>
            <w:noWrap/>
            <w:hideMark/>
          </w:tcPr>
          <w:p w14:paraId="08E1A868"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0.574</w:t>
            </w:r>
          </w:p>
        </w:tc>
      </w:tr>
      <w:tr w:rsidR="004C3400" w:rsidRPr="004C3400" w14:paraId="49ECAEA4" w14:textId="77777777" w:rsidTr="004C3400">
        <w:trPr>
          <w:trHeight w:val="294"/>
        </w:trPr>
        <w:tc>
          <w:tcPr>
            <w:tcW w:w="1965" w:type="dxa"/>
            <w:tcBorders>
              <w:top w:val="nil"/>
              <w:left w:val="single" w:sz="4" w:space="0" w:color="auto"/>
              <w:bottom w:val="single" w:sz="4" w:space="0" w:color="auto"/>
              <w:right w:val="single" w:sz="4" w:space="0" w:color="auto"/>
            </w:tcBorders>
            <w:shd w:val="clear" w:color="000000" w:fill="FCAEEA"/>
            <w:noWrap/>
            <w:vAlign w:val="bottom"/>
            <w:hideMark/>
          </w:tcPr>
          <w:p w14:paraId="148CFE71"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965" w:type="dxa"/>
            <w:tcBorders>
              <w:top w:val="nil"/>
              <w:left w:val="nil"/>
              <w:bottom w:val="single" w:sz="4" w:space="0" w:color="auto"/>
              <w:right w:val="single" w:sz="4" w:space="0" w:color="auto"/>
            </w:tcBorders>
            <w:shd w:val="clear" w:color="000000" w:fill="C6E0B4"/>
            <w:noWrap/>
            <w:hideMark/>
          </w:tcPr>
          <w:p w14:paraId="0009E516"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0.891</w:t>
            </w:r>
          </w:p>
        </w:tc>
        <w:tc>
          <w:tcPr>
            <w:tcW w:w="1193" w:type="dxa"/>
            <w:tcBorders>
              <w:top w:val="nil"/>
              <w:left w:val="nil"/>
              <w:bottom w:val="single" w:sz="4" w:space="0" w:color="auto"/>
              <w:right w:val="single" w:sz="4" w:space="0" w:color="auto"/>
            </w:tcBorders>
            <w:shd w:val="clear" w:color="000000" w:fill="8EF2A3"/>
            <w:noWrap/>
            <w:hideMark/>
          </w:tcPr>
          <w:p w14:paraId="16A61AAB" w14:textId="4154B0E5"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0.338</w:t>
            </w:r>
          </w:p>
        </w:tc>
        <w:tc>
          <w:tcPr>
            <w:tcW w:w="1031" w:type="dxa"/>
            <w:tcBorders>
              <w:top w:val="nil"/>
              <w:left w:val="nil"/>
              <w:bottom w:val="single" w:sz="4" w:space="0" w:color="auto"/>
              <w:right w:val="single" w:sz="4" w:space="0" w:color="auto"/>
            </w:tcBorders>
            <w:shd w:val="clear" w:color="000000" w:fill="C6E0B4"/>
            <w:noWrap/>
            <w:hideMark/>
          </w:tcPr>
          <w:p w14:paraId="7D59C2E6" w14:textId="691308D2" w:rsidR="004C3400" w:rsidRPr="004C3400" w:rsidRDefault="006376E1">
            <w:pPr>
              <w:jc w:val="right"/>
              <w:rPr>
                <w:rFonts w:ascii="Calibri" w:hAnsi="Calibri" w:cs="Calibri"/>
                <w:color w:val="000000"/>
                <w:sz w:val="20"/>
                <w:szCs w:val="20"/>
              </w:rPr>
            </w:pPr>
            <w:r>
              <w:rPr>
                <w:noProof/>
              </w:rPr>
              <mc:AlternateContent>
                <mc:Choice Requires="wpg">
                  <w:drawing>
                    <wp:anchor distT="0" distB="0" distL="114300" distR="114300" simplePos="0" relativeHeight="251670528" behindDoc="0" locked="0" layoutInCell="1" allowOverlap="1" wp14:anchorId="1C5F110D" wp14:editId="3B2A6FEC">
                      <wp:simplePos x="0" y="0"/>
                      <wp:positionH relativeFrom="column">
                        <wp:posOffset>-1489710</wp:posOffset>
                      </wp:positionH>
                      <wp:positionV relativeFrom="paragraph">
                        <wp:posOffset>-1956435</wp:posOffset>
                      </wp:positionV>
                      <wp:extent cx="2918460" cy="2277835"/>
                      <wp:effectExtent l="0" t="0" r="15240" b="8255"/>
                      <wp:wrapNone/>
                      <wp:docPr id="10" name="Group 10"/>
                      <wp:cNvGraphicFramePr/>
                      <a:graphic xmlns:a="http://schemas.openxmlformats.org/drawingml/2006/main">
                        <a:graphicData uri="http://schemas.microsoft.com/office/word/2010/wordprocessingGroup">
                          <wpg:wgp>
                            <wpg:cNvGrpSpPr/>
                            <wpg:grpSpPr>
                              <a:xfrm>
                                <a:off x="0" y="0"/>
                                <a:ext cx="2918460" cy="2277835"/>
                                <a:chOff x="0" y="0"/>
                                <a:chExt cx="2919046" cy="2051147"/>
                              </a:xfrm>
                            </wpg:grpSpPr>
                            <wps:wsp>
                              <wps:cNvPr id="11" name="Line Callout 2 11"/>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E6415"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1730326" y="0"/>
                                  <a:ext cx="1188720" cy="339774"/>
                                </a:xfrm>
                                <a:prstGeom prst="rect">
                                  <a:avLst/>
                                </a:prstGeom>
                                <a:solidFill>
                                  <a:srgbClr val="FFFF00"/>
                                </a:solidFill>
                                <a:ln w="6350">
                                  <a:solidFill>
                                    <a:prstClr val="black"/>
                                  </a:solidFill>
                                </a:ln>
                              </wps:spPr>
                              <wps:txbx>
                                <w:txbxContent>
                                  <w:p w14:paraId="4A72019A" w14:textId="77777777" w:rsidR="006376E1" w:rsidRDefault="006376E1" w:rsidP="006376E1">
                                    <w:r>
                                      <w:t xml:space="preserve">GP-Case 1 </w:t>
                                    </w:r>
                                  </w:p>
                                  <w:p w14:paraId="12B4537B"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5F110D" id="Group 10" o:spid="_x0000_s1032" style="position:absolute;left:0;text-align:left;margin-left:-117.3pt;margin-top:-154.05pt;width:229.8pt;height:179.35pt;z-index:251670528;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">
                      <v:shape id="Line Callout 2 11" o:spid="_x0000_s1033"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" adj="26351,-3221,24907,-95,21702,1130" filled="f" strokecolor="red" strokeweight="1pt">
                        <v:textbox>
                          <w:txbxContent>
                            <w:p w14:paraId="084E6415" w14:textId="77777777" w:rsidR="006376E1" w:rsidRDefault="006376E1" w:rsidP="006376E1">
                              <w:pPr>
                                <w:jc w:val="center"/>
                              </w:pPr>
                            </w:p>
                          </w:txbxContent>
                        </v:textbox>
                        <o:callout v:ext="edit" minusx="t"/>
                      </v:shape>
                      <v:shape id="Text Box 17" o:spid="_x0000_s1034"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" fillcolor="yellow" strokeweight=".5pt">
                        <v:textbox>
                          <w:txbxContent>
                            <w:p w14:paraId="4A72019A" w14:textId="77777777" w:rsidR="006376E1" w:rsidRDefault="006376E1" w:rsidP="006376E1">
                              <w:r>
                                <w:t xml:space="preserve">GP-Case 1 </w:t>
                              </w:r>
                            </w:p>
                            <w:p w14:paraId="12B4537B" w14:textId="77777777" w:rsidR="006376E1" w:rsidRDefault="006376E1" w:rsidP="006376E1"/>
                          </w:txbxContent>
                        </v:textbox>
                      </v:shape>
                    </v:group>
                  </w:pict>
                </mc:Fallback>
              </mc:AlternateContent>
            </w:r>
            <w:r w:rsidR="004C3400" w:rsidRPr="004C3400">
              <w:rPr>
                <w:rFonts w:ascii="Calibri" w:hAnsi="Calibri" w:cs="Calibri"/>
                <w:color w:val="000000"/>
                <w:sz w:val="20"/>
                <w:szCs w:val="20"/>
              </w:rPr>
              <w:t>0.269</w:t>
            </w:r>
          </w:p>
        </w:tc>
        <w:tc>
          <w:tcPr>
            <w:tcW w:w="1247" w:type="dxa"/>
            <w:tcBorders>
              <w:top w:val="nil"/>
              <w:left w:val="nil"/>
              <w:bottom w:val="single" w:sz="4" w:space="0" w:color="auto"/>
              <w:right w:val="single" w:sz="4" w:space="0" w:color="auto"/>
            </w:tcBorders>
            <w:shd w:val="clear" w:color="000000" w:fill="8EF2A3"/>
            <w:noWrap/>
            <w:hideMark/>
          </w:tcPr>
          <w:p w14:paraId="7796E290"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0.341</w:t>
            </w:r>
          </w:p>
        </w:tc>
        <w:tc>
          <w:tcPr>
            <w:tcW w:w="1031" w:type="dxa"/>
            <w:tcBorders>
              <w:top w:val="nil"/>
              <w:left w:val="nil"/>
              <w:bottom w:val="single" w:sz="4" w:space="0" w:color="auto"/>
              <w:right w:val="single" w:sz="4" w:space="0" w:color="auto"/>
            </w:tcBorders>
            <w:shd w:val="clear" w:color="000000" w:fill="C6E0B4"/>
            <w:noWrap/>
            <w:hideMark/>
          </w:tcPr>
          <w:p w14:paraId="727EA36C"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0.169</w:t>
            </w:r>
          </w:p>
        </w:tc>
        <w:tc>
          <w:tcPr>
            <w:tcW w:w="1247" w:type="dxa"/>
            <w:tcBorders>
              <w:top w:val="nil"/>
              <w:left w:val="nil"/>
              <w:bottom w:val="single" w:sz="4" w:space="0" w:color="auto"/>
              <w:right w:val="single" w:sz="4" w:space="0" w:color="auto"/>
            </w:tcBorders>
            <w:shd w:val="clear" w:color="000000" w:fill="8EF2A3"/>
            <w:noWrap/>
            <w:hideMark/>
          </w:tcPr>
          <w:p w14:paraId="7F5062D6"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0.326</w:t>
            </w:r>
          </w:p>
        </w:tc>
      </w:tr>
    </w:tbl>
    <w:p w14:paraId="36549AEB" w14:textId="44D03C1B" w:rsidR="00DC7CD9" w:rsidRDefault="00DC7CD9" w:rsidP="00DC7CD9"/>
    <w:tbl>
      <w:tblPr>
        <w:tblW w:w="8777" w:type="dxa"/>
        <w:tblLook w:val="04A0" w:firstRow="1" w:lastRow="0" w:firstColumn="1" w:lastColumn="0" w:noHBand="0" w:noVBand="1"/>
      </w:tblPr>
      <w:tblGrid>
        <w:gridCol w:w="1993"/>
        <w:gridCol w:w="1050"/>
        <w:gridCol w:w="1210"/>
        <w:gridCol w:w="1050"/>
        <w:gridCol w:w="1265"/>
        <w:gridCol w:w="1050"/>
        <w:gridCol w:w="1265"/>
      </w:tblGrid>
      <w:tr w:rsidR="004C3400" w14:paraId="3CD75DE8" w14:textId="77777777" w:rsidTr="004C3400">
        <w:trPr>
          <w:trHeight w:val="609"/>
        </w:trPr>
        <w:tc>
          <w:tcPr>
            <w:tcW w:w="4157" w:type="dxa"/>
            <w:gridSpan w:val="3"/>
            <w:tcBorders>
              <w:top w:val="nil"/>
              <w:left w:val="nil"/>
              <w:bottom w:val="nil"/>
              <w:right w:val="nil"/>
            </w:tcBorders>
            <w:shd w:val="clear" w:color="auto" w:fill="auto"/>
            <w:noWrap/>
            <w:vAlign w:val="bottom"/>
            <w:hideMark/>
          </w:tcPr>
          <w:p w14:paraId="33855B17" w14:textId="77777777" w:rsidR="004C3400" w:rsidRDefault="004C3400">
            <w:pPr>
              <w:rPr>
                <w:rFonts w:ascii="Calibri" w:hAnsi="Calibri" w:cs="Calibri"/>
                <w:b/>
                <w:bCs/>
                <w:color w:val="000000"/>
              </w:rPr>
            </w:pPr>
            <w:r w:rsidRPr="004C3400">
              <w:rPr>
                <w:rFonts w:ascii="Calibri" w:hAnsi="Calibri" w:cs="Calibri"/>
                <w:b/>
                <w:bCs/>
                <w:color w:val="000000"/>
                <w:sz w:val="21"/>
                <w:szCs w:val="21"/>
              </w:rPr>
              <w:lastRenderedPageBreak/>
              <w:t>Training data set composition: {Dataset-8-2f}</w:t>
            </w:r>
          </w:p>
        </w:tc>
        <w:tc>
          <w:tcPr>
            <w:tcW w:w="1045" w:type="dxa"/>
            <w:tcBorders>
              <w:top w:val="nil"/>
              <w:left w:val="nil"/>
              <w:bottom w:val="nil"/>
              <w:right w:val="nil"/>
            </w:tcBorders>
            <w:shd w:val="clear" w:color="auto" w:fill="auto"/>
            <w:noWrap/>
            <w:hideMark/>
          </w:tcPr>
          <w:p w14:paraId="1E04501C" w14:textId="77777777" w:rsidR="004C3400" w:rsidRDefault="004C3400">
            <w:pPr>
              <w:rPr>
                <w:rFonts w:ascii="Calibri" w:hAnsi="Calibri" w:cs="Calibri"/>
                <w:b/>
                <w:bCs/>
                <w:color w:val="000000"/>
              </w:rPr>
            </w:pPr>
          </w:p>
        </w:tc>
        <w:tc>
          <w:tcPr>
            <w:tcW w:w="1265" w:type="dxa"/>
            <w:tcBorders>
              <w:top w:val="nil"/>
              <w:left w:val="nil"/>
              <w:bottom w:val="nil"/>
              <w:right w:val="nil"/>
            </w:tcBorders>
            <w:shd w:val="clear" w:color="auto" w:fill="auto"/>
            <w:noWrap/>
            <w:hideMark/>
          </w:tcPr>
          <w:p w14:paraId="2681F1FA" w14:textId="77777777" w:rsidR="004C3400" w:rsidRDefault="004C3400">
            <w:pPr>
              <w:rPr>
                <w:sz w:val="20"/>
                <w:szCs w:val="20"/>
              </w:rPr>
            </w:pPr>
          </w:p>
        </w:tc>
        <w:tc>
          <w:tcPr>
            <w:tcW w:w="1045" w:type="dxa"/>
            <w:tcBorders>
              <w:top w:val="nil"/>
              <w:left w:val="nil"/>
              <w:bottom w:val="nil"/>
              <w:right w:val="nil"/>
            </w:tcBorders>
            <w:shd w:val="clear" w:color="auto" w:fill="auto"/>
            <w:noWrap/>
            <w:hideMark/>
          </w:tcPr>
          <w:p w14:paraId="622CD950"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6D99B591" w14:textId="77777777" w:rsidR="004C3400" w:rsidRDefault="004C3400">
            <w:pPr>
              <w:rPr>
                <w:sz w:val="20"/>
                <w:szCs w:val="20"/>
              </w:rPr>
            </w:pPr>
          </w:p>
        </w:tc>
      </w:tr>
      <w:tr w:rsidR="004C3400" w14:paraId="0C3722B9" w14:textId="77777777" w:rsidTr="004C3400">
        <w:trPr>
          <w:trHeight w:val="609"/>
        </w:trPr>
        <w:tc>
          <w:tcPr>
            <w:tcW w:w="1993" w:type="dxa"/>
            <w:tcBorders>
              <w:top w:val="nil"/>
              <w:left w:val="nil"/>
              <w:bottom w:val="nil"/>
              <w:right w:val="nil"/>
            </w:tcBorders>
            <w:shd w:val="clear" w:color="auto" w:fill="auto"/>
            <w:noWrap/>
            <w:vAlign w:val="bottom"/>
            <w:hideMark/>
          </w:tcPr>
          <w:p w14:paraId="2D3A6C38" w14:textId="77777777" w:rsidR="004C3400" w:rsidRDefault="004C3400">
            <w:pPr>
              <w:rPr>
                <w:sz w:val="20"/>
                <w:szCs w:val="20"/>
              </w:rPr>
            </w:pPr>
          </w:p>
        </w:tc>
        <w:tc>
          <w:tcPr>
            <w:tcW w:w="953" w:type="dxa"/>
            <w:tcBorders>
              <w:top w:val="nil"/>
              <w:left w:val="nil"/>
              <w:bottom w:val="nil"/>
              <w:right w:val="nil"/>
            </w:tcBorders>
            <w:shd w:val="clear" w:color="auto" w:fill="auto"/>
            <w:noWrap/>
            <w:hideMark/>
          </w:tcPr>
          <w:p w14:paraId="35565924" w14:textId="77777777" w:rsidR="004C3400" w:rsidRDefault="004C3400">
            <w:pPr>
              <w:rPr>
                <w:sz w:val="20"/>
                <w:szCs w:val="20"/>
              </w:rPr>
            </w:pPr>
          </w:p>
        </w:tc>
        <w:tc>
          <w:tcPr>
            <w:tcW w:w="1210" w:type="dxa"/>
            <w:tcBorders>
              <w:top w:val="nil"/>
              <w:left w:val="nil"/>
              <w:bottom w:val="nil"/>
              <w:right w:val="nil"/>
            </w:tcBorders>
            <w:shd w:val="clear" w:color="auto" w:fill="auto"/>
            <w:noWrap/>
            <w:hideMark/>
          </w:tcPr>
          <w:p w14:paraId="4CA687C7" w14:textId="77777777" w:rsidR="004C3400" w:rsidRDefault="004C3400">
            <w:pPr>
              <w:rPr>
                <w:sz w:val="20"/>
                <w:szCs w:val="20"/>
              </w:rPr>
            </w:pPr>
          </w:p>
        </w:tc>
        <w:tc>
          <w:tcPr>
            <w:tcW w:w="1045" w:type="dxa"/>
            <w:tcBorders>
              <w:top w:val="nil"/>
              <w:left w:val="nil"/>
              <w:bottom w:val="nil"/>
              <w:right w:val="nil"/>
            </w:tcBorders>
            <w:shd w:val="clear" w:color="auto" w:fill="auto"/>
            <w:noWrap/>
            <w:hideMark/>
          </w:tcPr>
          <w:p w14:paraId="2BB3C4FF"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2A992D1A" w14:textId="77777777" w:rsidR="004C3400" w:rsidRDefault="004C3400">
            <w:pPr>
              <w:rPr>
                <w:sz w:val="20"/>
                <w:szCs w:val="20"/>
              </w:rPr>
            </w:pPr>
          </w:p>
        </w:tc>
        <w:tc>
          <w:tcPr>
            <w:tcW w:w="1045" w:type="dxa"/>
            <w:tcBorders>
              <w:top w:val="nil"/>
              <w:left w:val="nil"/>
              <w:bottom w:val="nil"/>
              <w:right w:val="nil"/>
            </w:tcBorders>
            <w:shd w:val="clear" w:color="auto" w:fill="auto"/>
            <w:noWrap/>
            <w:hideMark/>
          </w:tcPr>
          <w:p w14:paraId="5163F657"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02EE54C8" w14:textId="77777777" w:rsidR="004C3400" w:rsidRDefault="004C3400">
            <w:pPr>
              <w:rPr>
                <w:sz w:val="20"/>
                <w:szCs w:val="20"/>
              </w:rPr>
            </w:pPr>
          </w:p>
        </w:tc>
      </w:tr>
      <w:tr w:rsidR="004C3400" w14:paraId="4D938A4E" w14:textId="77777777" w:rsidTr="004C3400">
        <w:trPr>
          <w:trHeight w:val="609"/>
        </w:trPr>
        <w:tc>
          <w:tcPr>
            <w:tcW w:w="199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A3BD12D"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953" w:type="dxa"/>
            <w:tcBorders>
              <w:top w:val="single" w:sz="4" w:space="0" w:color="auto"/>
              <w:left w:val="nil"/>
              <w:bottom w:val="single" w:sz="4" w:space="0" w:color="auto"/>
              <w:right w:val="single" w:sz="4" w:space="0" w:color="auto"/>
            </w:tcBorders>
            <w:shd w:val="clear" w:color="000000" w:fill="ACEDE5"/>
            <w:noWrap/>
            <w:hideMark/>
          </w:tcPr>
          <w:p w14:paraId="23D47E2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210" w:type="dxa"/>
            <w:tcBorders>
              <w:top w:val="single" w:sz="4" w:space="0" w:color="auto"/>
              <w:left w:val="nil"/>
              <w:bottom w:val="single" w:sz="4" w:space="0" w:color="auto"/>
              <w:right w:val="single" w:sz="4" w:space="0" w:color="auto"/>
            </w:tcBorders>
            <w:shd w:val="clear" w:color="000000" w:fill="ACEDE5"/>
            <w:noWrap/>
            <w:hideMark/>
          </w:tcPr>
          <w:p w14:paraId="29F7C441"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45" w:type="dxa"/>
            <w:tcBorders>
              <w:top w:val="single" w:sz="4" w:space="0" w:color="auto"/>
              <w:left w:val="nil"/>
              <w:bottom w:val="single" w:sz="4" w:space="0" w:color="auto"/>
              <w:right w:val="single" w:sz="4" w:space="0" w:color="auto"/>
            </w:tcBorders>
            <w:shd w:val="clear" w:color="000000" w:fill="ACEDE5"/>
            <w:noWrap/>
            <w:hideMark/>
          </w:tcPr>
          <w:p w14:paraId="2130CCA7"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6827F0B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45" w:type="dxa"/>
            <w:tcBorders>
              <w:top w:val="single" w:sz="4" w:space="0" w:color="auto"/>
              <w:left w:val="nil"/>
              <w:bottom w:val="single" w:sz="4" w:space="0" w:color="auto"/>
              <w:right w:val="single" w:sz="4" w:space="0" w:color="auto"/>
            </w:tcBorders>
            <w:shd w:val="clear" w:color="000000" w:fill="ACEDE5"/>
            <w:noWrap/>
            <w:hideMark/>
          </w:tcPr>
          <w:p w14:paraId="5F4B8D3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7074D81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14:paraId="3AC96641" w14:textId="77777777" w:rsidTr="004C3400">
        <w:trPr>
          <w:trHeight w:val="609"/>
        </w:trPr>
        <w:tc>
          <w:tcPr>
            <w:tcW w:w="1993" w:type="dxa"/>
            <w:tcBorders>
              <w:top w:val="nil"/>
              <w:left w:val="single" w:sz="4" w:space="0" w:color="auto"/>
              <w:bottom w:val="single" w:sz="4" w:space="0" w:color="auto"/>
              <w:right w:val="single" w:sz="4" w:space="0" w:color="auto"/>
            </w:tcBorders>
            <w:shd w:val="clear" w:color="000000" w:fill="ACEDE5"/>
            <w:noWrap/>
            <w:vAlign w:val="bottom"/>
            <w:hideMark/>
          </w:tcPr>
          <w:p w14:paraId="302DADF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953" w:type="dxa"/>
            <w:tcBorders>
              <w:top w:val="nil"/>
              <w:left w:val="nil"/>
              <w:bottom w:val="single" w:sz="4" w:space="0" w:color="auto"/>
              <w:right w:val="single" w:sz="4" w:space="0" w:color="auto"/>
            </w:tcBorders>
            <w:shd w:val="clear" w:color="000000" w:fill="ACEDE5"/>
            <w:noWrap/>
            <w:hideMark/>
          </w:tcPr>
          <w:p w14:paraId="637808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10" w:type="dxa"/>
            <w:tcBorders>
              <w:top w:val="nil"/>
              <w:left w:val="nil"/>
              <w:bottom w:val="single" w:sz="4" w:space="0" w:color="auto"/>
              <w:right w:val="single" w:sz="4" w:space="0" w:color="auto"/>
            </w:tcBorders>
            <w:shd w:val="clear" w:color="000000" w:fill="ACEDE5"/>
            <w:noWrap/>
            <w:hideMark/>
          </w:tcPr>
          <w:p w14:paraId="0EFAE29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45" w:type="dxa"/>
            <w:tcBorders>
              <w:top w:val="nil"/>
              <w:left w:val="nil"/>
              <w:bottom w:val="single" w:sz="4" w:space="0" w:color="auto"/>
              <w:right w:val="single" w:sz="4" w:space="0" w:color="auto"/>
            </w:tcBorders>
            <w:shd w:val="clear" w:color="000000" w:fill="ACEDE5"/>
            <w:noWrap/>
            <w:hideMark/>
          </w:tcPr>
          <w:p w14:paraId="49D34558"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49182B4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45" w:type="dxa"/>
            <w:tcBorders>
              <w:top w:val="nil"/>
              <w:left w:val="nil"/>
              <w:bottom w:val="single" w:sz="4" w:space="0" w:color="auto"/>
              <w:right w:val="single" w:sz="4" w:space="0" w:color="auto"/>
            </w:tcBorders>
            <w:shd w:val="clear" w:color="000000" w:fill="ACEDE5"/>
            <w:noWrap/>
            <w:hideMark/>
          </w:tcPr>
          <w:p w14:paraId="3F41AC6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55806C5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4C3400" w14:paraId="449E0211" w14:textId="77777777" w:rsidTr="004C340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B648FDF"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953" w:type="dxa"/>
            <w:tcBorders>
              <w:top w:val="nil"/>
              <w:left w:val="nil"/>
              <w:bottom w:val="single" w:sz="4" w:space="0" w:color="auto"/>
              <w:right w:val="single" w:sz="4" w:space="0" w:color="auto"/>
            </w:tcBorders>
            <w:shd w:val="clear" w:color="000000" w:fill="FFFF00"/>
            <w:noWrap/>
            <w:hideMark/>
          </w:tcPr>
          <w:p w14:paraId="3BF04A0F"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0.062</w:t>
            </w:r>
          </w:p>
        </w:tc>
        <w:tc>
          <w:tcPr>
            <w:tcW w:w="1210" w:type="dxa"/>
            <w:tcBorders>
              <w:top w:val="nil"/>
              <w:left w:val="nil"/>
              <w:bottom w:val="single" w:sz="4" w:space="0" w:color="auto"/>
              <w:right w:val="single" w:sz="4" w:space="0" w:color="auto"/>
            </w:tcBorders>
            <w:shd w:val="clear" w:color="000000" w:fill="FFE699"/>
            <w:noWrap/>
            <w:hideMark/>
          </w:tcPr>
          <w:p w14:paraId="0C55F872"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0.236</w:t>
            </w:r>
          </w:p>
        </w:tc>
        <w:tc>
          <w:tcPr>
            <w:tcW w:w="1045" w:type="dxa"/>
            <w:tcBorders>
              <w:top w:val="nil"/>
              <w:left w:val="nil"/>
              <w:bottom w:val="single" w:sz="4" w:space="0" w:color="auto"/>
              <w:right w:val="single" w:sz="4" w:space="0" w:color="auto"/>
            </w:tcBorders>
            <w:shd w:val="clear" w:color="000000" w:fill="FFFF00"/>
            <w:noWrap/>
            <w:hideMark/>
          </w:tcPr>
          <w:p w14:paraId="5928DC78"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0.066</w:t>
            </w:r>
          </w:p>
        </w:tc>
        <w:tc>
          <w:tcPr>
            <w:tcW w:w="1265" w:type="dxa"/>
            <w:tcBorders>
              <w:top w:val="nil"/>
              <w:left w:val="nil"/>
              <w:bottom w:val="single" w:sz="4" w:space="0" w:color="auto"/>
              <w:right w:val="single" w:sz="4" w:space="0" w:color="auto"/>
            </w:tcBorders>
            <w:shd w:val="clear" w:color="000000" w:fill="FFE699"/>
            <w:noWrap/>
            <w:hideMark/>
          </w:tcPr>
          <w:p w14:paraId="0F9EC422"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0.240</w:t>
            </w:r>
          </w:p>
        </w:tc>
        <w:tc>
          <w:tcPr>
            <w:tcW w:w="1045" w:type="dxa"/>
            <w:tcBorders>
              <w:top w:val="nil"/>
              <w:left w:val="nil"/>
              <w:bottom w:val="single" w:sz="4" w:space="0" w:color="auto"/>
              <w:right w:val="single" w:sz="4" w:space="0" w:color="auto"/>
            </w:tcBorders>
            <w:shd w:val="clear" w:color="000000" w:fill="FFFF00"/>
            <w:noWrap/>
            <w:hideMark/>
          </w:tcPr>
          <w:p w14:paraId="58D70C57"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0.034</w:t>
            </w:r>
          </w:p>
        </w:tc>
        <w:tc>
          <w:tcPr>
            <w:tcW w:w="1265" w:type="dxa"/>
            <w:tcBorders>
              <w:top w:val="nil"/>
              <w:left w:val="nil"/>
              <w:bottom w:val="single" w:sz="4" w:space="0" w:color="auto"/>
              <w:right w:val="single" w:sz="4" w:space="0" w:color="auto"/>
            </w:tcBorders>
            <w:shd w:val="clear" w:color="000000" w:fill="FFE699"/>
            <w:noWrap/>
            <w:hideMark/>
          </w:tcPr>
          <w:p w14:paraId="4D014417"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0.223</w:t>
            </w:r>
          </w:p>
        </w:tc>
      </w:tr>
      <w:tr w:rsidR="004C3400" w14:paraId="7D6CAB08" w14:textId="77777777" w:rsidTr="004C340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7CC22C9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953" w:type="dxa"/>
            <w:tcBorders>
              <w:top w:val="nil"/>
              <w:left w:val="nil"/>
              <w:bottom w:val="single" w:sz="4" w:space="0" w:color="auto"/>
              <w:right w:val="single" w:sz="4" w:space="0" w:color="auto"/>
            </w:tcBorders>
            <w:shd w:val="clear" w:color="000000" w:fill="FFFF00"/>
            <w:noWrap/>
            <w:hideMark/>
          </w:tcPr>
          <w:p w14:paraId="4035F566"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0.140</w:t>
            </w:r>
          </w:p>
        </w:tc>
        <w:tc>
          <w:tcPr>
            <w:tcW w:w="1210" w:type="dxa"/>
            <w:tcBorders>
              <w:top w:val="nil"/>
              <w:left w:val="nil"/>
              <w:bottom w:val="single" w:sz="4" w:space="0" w:color="auto"/>
              <w:right w:val="single" w:sz="4" w:space="0" w:color="auto"/>
            </w:tcBorders>
            <w:shd w:val="clear" w:color="000000" w:fill="FFE699"/>
            <w:noWrap/>
            <w:hideMark/>
          </w:tcPr>
          <w:p w14:paraId="711421CB"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0.344</w:t>
            </w:r>
          </w:p>
        </w:tc>
        <w:tc>
          <w:tcPr>
            <w:tcW w:w="1045" w:type="dxa"/>
            <w:tcBorders>
              <w:top w:val="nil"/>
              <w:left w:val="nil"/>
              <w:bottom w:val="single" w:sz="4" w:space="0" w:color="auto"/>
              <w:right w:val="single" w:sz="4" w:space="0" w:color="auto"/>
            </w:tcBorders>
            <w:shd w:val="clear" w:color="000000" w:fill="FFFF00"/>
            <w:noWrap/>
            <w:hideMark/>
          </w:tcPr>
          <w:p w14:paraId="2C615D7C"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0.122</w:t>
            </w:r>
          </w:p>
        </w:tc>
        <w:tc>
          <w:tcPr>
            <w:tcW w:w="1265" w:type="dxa"/>
            <w:tcBorders>
              <w:top w:val="nil"/>
              <w:left w:val="nil"/>
              <w:bottom w:val="single" w:sz="4" w:space="0" w:color="auto"/>
              <w:right w:val="single" w:sz="4" w:space="0" w:color="auto"/>
            </w:tcBorders>
            <w:shd w:val="clear" w:color="000000" w:fill="FFE699"/>
            <w:noWrap/>
            <w:hideMark/>
          </w:tcPr>
          <w:p w14:paraId="2E4C37E3"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0.364</w:t>
            </w:r>
          </w:p>
        </w:tc>
        <w:tc>
          <w:tcPr>
            <w:tcW w:w="1045" w:type="dxa"/>
            <w:tcBorders>
              <w:top w:val="nil"/>
              <w:left w:val="nil"/>
              <w:bottom w:val="single" w:sz="4" w:space="0" w:color="auto"/>
              <w:right w:val="single" w:sz="4" w:space="0" w:color="auto"/>
            </w:tcBorders>
            <w:shd w:val="clear" w:color="000000" w:fill="FFFF00"/>
            <w:noWrap/>
            <w:hideMark/>
          </w:tcPr>
          <w:p w14:paraId="3D08D123"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0.095</w:t>
            </w:r>
          </w:p>
        </w:tc>
        <w:tc>
          <w:tcPr>
            <w:tcW w:w="1265" w:type="dxa"/>
            <w:tcBorders>
              <w:top w:val="nil"/>
              <w:left w:val="nil"/>
              <w:bottom w:val="single" w:sz="4" w:space="0" w:color="auto"/>
              <w:right w:val="single" w:sz="4" w:space="0" w:color="auto"/>
            </w:tcBorders>
            <w:shd w:val="clear" w:color="000000" w:fill="FFE699"/>
            <w:noWrap/>
            <w:hideMark/>
          </w:tcPr>
          <w:p w14:paraId="164C051B"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0.324</w:t>
            </w:r>
          </w:p>
        </w:tc>
      </w:tr>
      <w:tr w:rsidR="004C3400" w14:paraId="5E115076" w14:textId="77777777" w:rsidTr="004C340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4CEA440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953" w:type="dxa"/>
            <w:tcBorders>
              <w:top w:val="nil"/>
              <w:left w:val="nil"/>
              <w:bottom w:val="single" w:sz="4" w:space="0" w:color="auto"/>
              <w:right w:val="single" w:sz="4" w:space="0" w:color="auto"/>
            </w:tcBorders>
            <w:shd w:val="clear" w:color="000000" w:fill="FFFF00"/>
            <w:noWrap/>
            <w:hideMark/>
          </w:tcPr>
          <w:p w14:paraId="5240663B"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0.215</w:t>
            </w:r>
          </w:p>
        </w:tc>
        <w:tc>
          <w:tcPr>
            <w:tcW w:w="1210" w:type="dxa"/>
            <w:tcBorders>
              <w:top w:val="nil"/>
              <w:left w:val="nil"/>
              <w:bottom w:val="single" w:sz="4" w:space="0" w:color="auto"/>
              <w:right w:val="single" w:sz="4" w:space="0" w:color="auto"/>
            </w:tcBorders>
            <w:shd w:val="clear" w:color="000000" w:fill="FFE699"/>
            <w:noWrap/>
            <w:hideMark/>
          </w:tcPr>
          <w:p w14:paraId="0B9ECD4A"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0.448</w:t>
            </w:r>
          </w:p>
        </w:tc>
        <w:tc>
          <w:tcPr>
            <w:tcW w:w="1045" w:type="dxa"/>
            <w:tcBorders>
              <w:top w:val="nil"/>
              <w:left w:val="nil"/>
              <w:bottom w:val="single" w:sz="4" w:space="0" w:color="auto"/>
              <w:right w:val="single" w:sz="4" w:space="0" w:color="auto"/>
            </w:tcBorders>
            <w:shd w:val="clear" w:color="000000" w:fill="FFFF00"/>
            <w:noWrap/>
            <w:hideMark/>
          </w:tcPr>
          <w:p w14:paraId="663639EA"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0.187</w:t>
            </w:r>
          </w:p>
        </w:tc>
        <w:tc>
          <w:tcPr>
            <w:tcW w:w="1265" w:type="dxa"/>
            <w:tcBorders>
              <w:top w:val="nil"/>
              <w:left w:val="nil"/>
              <w:bottom w:val="single" w:sz="4" w:space="0" w:color="auto"/>
              <w:right w:val="single" w:sz="4" w:space="0" w:color="auto"/>
            </w:tcBorders>
            <w:shd w:val="clear" w:color="000000" w:fill="FFE699"/>
            <w:noWrap/>
            <w:hideMark/>
          </w:tcPr>
          <w:p w14:paraId="4958C263"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0.486</w:t>
            </w:r>
          </w:p>
        </w:tc>
        <w:tc>
          <w:tcPr>
            <w:tcW w:w="1045" w:type="dxa"/>
            <w:tcBorders>
              <w:top w:val="nil"/>
              <w:left w:val="nil"/>
              <w:bottom w:val="single" w:sz="4" w:space="0" w:color="auto"/>
              <w:right w:val="single" w:sz="4" w:space="0" w:color="auto"/>
            </w:tcBorders>
            <w:shd w:val="clear" w:color="000000" w:fill="FFFF00"/>
            <w:noWrap/>
            <w:hideMark/>
          </w:tcPr>
          <w:p w14:paraId="6D263DE2"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0.156</w:t>
            </w:r>
          </w:p>
        </w:tc>
        <w:tc>
          <w:tcPr>
            <w:tcW w:w="1265" w:type="dxa"/>
            <w:tcBorders>
              <w:top w:val="nil"/>
              <w:left w:val="nil"/>
              <w:bottom w:val="single" w:sz="4" w:space="0" w:color="auto"/>
              <w:right w:val="single" w:sz="4" w:space="0" w:color="auto"/>
            </w:tcBorders>
            <w:shd w:val="clear" w:color="000000" w:fill="FFE699"/>
            <w:noWrap/>
            <w:hideMark/>
          </w:tcPr>
          <w:p w14:paraId="6F20F2D9"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0.447</w:t>
            </w:r>
          </w:p>
        </w:tc>
      </w:tr>
      <w:tr w:rsidR="004C3400" w14:paraId="74D3A07E" w14:textId="77777777" w:rsidTr="004C340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948B2C8"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953" w:type="dxa"/>
            <w:tcBorders>
              <w:top w:val="nil"/>
              <w:left w:val="nil"/>
              <w:bottom w:val="single" w:sz="4" w:space="0" w:color="auto"/>
              <w:right w:val="single" w:sz="4" w:space="0" w:color="auto"/>
            </w:tcBorders>
            <w:shd w:val="clear" w:color="000000" w:fill="FFFF00"/>
            <w:noWrap/>
            <w:hideMark/>
          </w:tcPr>
          <w:p w14:paraId="54FF7C6B"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0.282</w:t>
            </w:r>
          </w:p>
        </w:tc>
        <w:tc>
          <w:tcPr>
            <w:tcW w:w="1210" w:type="dxa"/>
            <w:tcBorders>
              <w:top w:val="nil"/>
              <w:left w:val="nil"/>
              <w:bottom w:val="single" w:sz="4" w:space="0" w:color="auto"/>
              <w:right w:val="single" w:sz="4" w:space="0" w:color="auto"/>
            </w:tcBorders>
            <w:shd w:val="clear" w:color="000000" w:fill="FFE699"/>
            <w:noWrap/>
            <w:hideMark/>
          </w:tcPr>
          <w:p w14:paraId="685505F0"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0.553</w:t>
            </w:r>
          </w:p>
        </w:tc>
        <w:tc>
          <w:tcPr>
            <w:tcW w:w="1045" w:type="dxa"/>
            <w:tcBorders>
              <w:top w:val="nil"/>
              <w:left w:val="nil"/>
              <w:bottom w:val="single" w:sz="4" w:space="0" w:color="auto"/>
              <w:right w:val="single" w:sz="4" w:space="0" w:color="auto"/>
            </w:tcBorders>
            <w:shd w:val="clear" w:color="000000" w:fill="FFFF00"/>
            <w:noWrap/>
            <w:hideMark/>
          </w:tcPr>
          <w:p w14:paraId="20D1A5B3"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0.256</w:t>
            </w:r>
          </w:p>
        </w:tc>
        <w:tc>
          <w:tcPr>
            <w:tcW w:w="1265" w:type="dxa"/>
            <w:tcBorders>
              <w:top w:val="nil"/>
              <w:left w:val="nil"/>
              <w:bottom w:val="single" w:sz="4" w:space="0" w:color="auto"/>
              <w:right w:val="single" w:sz="4" w:space="0" w:color="auto"/>
            </w:tcBorders>
            <w:shd w:val="clear" w:color="000000" w:fill="FFE699"/>
            <w:noWrap/>
            <w:hideMark/>
          </w:tcPr>
          <w:p w14:paraId="25CE91E1"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0.614</w:t>
            </w:r>
          </w:p>
        </w:tc>
        <w:tc>
          <w:tcPr>
            <w:tcW w:w="1045" w:type="dxa"/>
            <w:tcBorders>
              <w:top w:val="nil"/>
              <w:left w:val="nil"/>
              <w:bottom w:val="single" w:sz="4" w:space="0" w:color="auto"/>
              <w:right w:val="single" w:sz="4" w:space="0" w:color="auto"/>
            </w:tcBorders>
            <w:shd w:val="clear" w:color="000000" w:fill="FFFF00"/>
            <w:noWrap/>
            <w:hideMark/>
          </w:tcPr>
          <w:p w14:paraId="00BF3404"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0.215</w:t>
            </w:r>
          </w:p>
        </w:tc>
        <w:tc>
          <w:tcPr>
            <w:tcW w:w="1265" w:type="dxa"/>
            <w:tcBorders>
              <w:top w:val="nil"/>
              <w:left w:val="nil"/>
              <w:bottom w:val="single" w:sz="4" w:space="0" w:color="auto"/>
              <w:right w:val="single" w:sz="4" w:space="0" w:color="auto"/>
            </w:tcBorders>
            <w:shd w:val="clear" w:color="000000" w:fill="FFE699"/>
            <w:noWrap/>
            <w:hideMark/>
          </w:tcPr>
          <w:p w14:paraId="423B37AC"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0.574</w:t>
            </w:r>
          </w:p>
        </w:tc>
      </w:tr>
      <w:tr w:rsidR="004C3400" w14:paraId="34D707D1" w14:textId="77777777" w:rsidTr="004C3400">
        <w:trPr>
          <w:trHeight w:val="609"/>
        </w:trPr>
        <w:tc>
          <w:tcPr>
            <w:tcW w:w="1993" w:type="dxa"/>
            <w:tcBorders>
              <w:top w:val="nil"/>
              <w:left w:val="single" w:sz="4" w:space="0" w:color="auto"/>
              <w:bottom w:val="single" w:sz="4" w:space="0" w:color="auto"/>
              <w:right w:val="single" w:sz="4" w:space="0" w:color="auto"/>
            </w:tcBorders>
            <w:shd w:val="clear" w:color="000000" w:fill="FCAEEA"/>
            <w:noWrap/>
            <w:vAlign w:val="bottom"/>
            <w:hideMark/>
          </w:tcPr>
          <w:p w14:paraId="75C0F35D"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953" w:type="dxa"/>
            <w:tcBorders>
              <w:top w:val="nil"/>
              <w:left w:val="nil"/>
              <w:bottom w:val="single" w:sz="4" w:space="0" w:color="auto"/>
              <w:right w:val="single" w:sz="4" w:space="0" w:color="auto"/>
            </w:tcBorders>
            <w:shd w:val="clear" w:color="000000" w:fill="C6E0B4"/>
            <w:noWrap/>
            <w:hideMark/>
          </w:tcPr>
          <w:p w14:paraId="06451EB7"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0.111</w:t>
            </w:r>
          </w:p>
        </w:tc>
        <w:tc>
          <w:tcPr>
            <w:tcW w:w="1210" w:type="dxa"/>
            <w:tcBorders>
              <w:top w:val="nil"/>
              <w:left w:val="nil"/>
              <w:bottom w:val="single" w:sz="4" w:space="0" w:color="auto"/>
              <w:right w:val="single" w:sz="4" w:space="0" w:color="auto"/>
            </w:tcBorders>
            <w:shd w:val="clear" w:color="000000" w:fill="8EF2A3"/>
            <w:noWrap/>
            <w:hideMark/>
          </w:tcPr>
          <w:p w14:paraId="24B8038F"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0.338</w:t>
            </w:r>
          </w:p>
        </w:tc>
        <w:tc>
          <w:tcPr>
            <w:tcW w:w="1045" w:type="dxa"/>
            <w:tcBorders>
              <w:top w:val="nil"/>
              <w:left w:val="nil"/>
              <w:bottom w:val="single" w:sz="4" w:space="0" w:color="auto"/>
              <w:right w:val="single" w:sz="4" w:space="0" w:color="auto"/>
            </w:tcBorders>
            <w:shd w:val="clear" w:color="000000" w:fill="C6E0B4"/>
            <w:noWrap/>
            <w:hideMark/>
          </w:tcPr>
          <w:p w14:paraId="426D5DD0"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0.114</w:t>
            </w:r>
          </w:p>
        </w:tc>
        <w:tc>
          <w:tcPr>
            <w:tcW w:w="1265" w:type="dxa"/>
            <w:tcBorders>
              <w:top w:val="nil"/>
              <w:left w:val="nil"/>
              <w:bottom w:val="single" w:sz="4" w:space="0" w:color="auto"/>
              <w:right w:val="single" w:sz="4" w:space="0" w:color="auto"/>
            </w:tcBorders>
            <w:shd w:val="clear" w:color="000000" w:fill="8EF2A3"/>
            <w:noWrap/>
            <w:hideMark/>
          </w:tcPr>
          <w:p w14:paraId="78B4DEBC"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0.341</w:t>
            </w:r>
          </w:p>
        </w:tc>
        <w:tc>
          <w:tcPr>
            <w:tcW w:w="1045" w:type="dxa"/>
            <w:tcBorders>
              <w:top w:val="nil"/>
              <w:left w:val="nil"/>
              <w:bottom w:val="single" w:sz="4" w:space="0" w:color="auto"/>
              <w:right w:val="single" w:sz="4" w:space="0" w:color="auto"/>
            </w:tcBorders>
            <w:shd w:val="clear" w:color="000000" w:fill="C6E0B4"/>
            <w:noWrap/>
            <w:hideMark/>
          </w:tcPr>
          <w:p w14:paraId="4DD1BAE5"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0.049</w:t>
            </w:r>
          </w:p>
        </w:tc>
        <w:tc>
          <w:tcPr>
            <w:tcW w:w="1265" w:type="dxa"/>
            <w:tcBorders>
              <w:top w:val="nil"/>
              <w:left w:val="nil"/>
              <w:bottom w:val="single" w:sz="4" w:space="0" w:color="auto"/>
              <w:right w:val="single" w:sz="4" w:space="0" w:color="auto"/>
            </w:tcBorders>
            <w:shd w:val="clear" w:color="000000" w:fill="8EF2A3"/>
            <w:noWrap/>
            <w:hideMark/>
          </w:tcPr>
          <w:p w14:paraId="01FBD2EA" w14:textId="77777777" w:rsidR="004C3400" w:rsidRPr="004C3400" w:rsidRDefault="004C3400">
            <w:pPr>
              <w:jc w:val="right"/>
              <w:rPr>
                <w:rFonts w:ascii="Calibri" w:hAnsi="Calibri" w:cs="Calibri"/>
                <w:color w:val="000000"/>
                <w:sz w:val="20"/>
                <w:szCs w:val="20"/>
              </w:rPr>
            </w:pPr>
            <w:r w:rsidRPr="004C3400">
              <w:rPr>
                <w:rFonts w:ascii="Calibri" w:hAnsi="Calibri" w:cs="Calibri"/>
                <w:color w:val="000000"/>
                <w:sz w:val="20"/>
                <w:szCs w:val="20"/>
              </w:rPr>
              <w:t>0.326</w:t>
            </w:r>
          </w:p>
        </w:tc>
      </w:tr>
    </w:tbl>
    <w:p w14:paraId="039EA690" w14:textId="77777777" w:rsidR="004C3400" w:rsidRPr="00DC7CD9" w:rsidRDefault="004C3400" w:rsidP="00DC7CD9"/>
    <w:p w14:paraId="44BD248B" w14:textId="0548B9EC" w:rsidR="00023FA0" w:rsidRDefault="00023FA0" w:rsidP="00023FA0">
      <w:pPr>
        <w:pStyle w:val="Heading3"/>
      </w:pPr>
      <w:bookmarkStart w:id="22" w:name="_Toc127523442"/>
      <w:r>
        <w:t>Set B with 16 beams</w:t>
      </w:r>
      <w:bookmarkEnd w:id="22"/>
    </w:p>
    <w:tbl>
      <w:tblPr>
        <w:tblW w:w="8849" w:type="dxa"/>
        <w:tblLook w:val="04A0" w:firstRow="1" w:lastRow="0" w:firstColumn="1" w:lastColumn="0" w:noHBand="0" w:noVBand="1"/>
      </w:tblPr>
      <w:tblGrid>
        <w:gridCol w:w="1922"/>
        <w:gridCol w:w="1027"/>
        <w:gridCol w:w="1275"/>
        <w:gridCol w:w="1054"/>
        <w:gridCol w:w="1275"/>
        <w:gridCol w:w="1054"/>
        <w:gridCol w:w="1275"/>
      </w:tblGrid>
      <w:tr w:rsidR="006D6B1E" w14:paraId="44AFF182" w14:textId="77777777" w:rsidTr="006D6B1E">
        <w:trPr>
          <w:trHeight w:val="305"/>
        </w:trPr>
        <w:tc>
          <w:tcPr>
            <w:tcW w:w="2916" w:type="dxa"/>
            <w:gridSpan w:val="2"/>
            <w:tcBorders>
              <w:top w:val="nil"/>
              <w:left w:val="nil"/>
              <w:bottom w:val="nil"/>
              <w:right w:val="nil"/>
            </w:tcBorders>
            <w:shd w:val="clear" w:color="auto" w:fill="auto"/>
            <w:noWrap/>
            <w:vAlign w:val="bottom"/>
            <w:hideMark/>
          </w:tcPr>
          <w:p w14:paraId="0EAD9A84" w14:textId="77777777" w:rsidR="006D6B1E" w:rsidRDefault="006D6B1E">
            <w:pPr>
              <w:rPr>
                <w:b/>
                <w:bCs/>
                <w:color w:val="000000"/>
                <w:sz w:val="20"/>
                <w:szCs w:val="20"/>
              </w:rPr>
            </w:pPr>
            <w:r>
              <w:rPr>
                <w:b/>
                <w:bCs/>
                <w:color w:val="000000"/>
                <w:sz w:val="20"/>
                <w:szCs w:val="20"/>
              </w:rPr>
              <w:t>Training data set composition: {Dataset-16-1a}</w:t>
            </w:r>
          </w:p>
        </w:tc>
        <w:tc>
          <w:tcPr>
            <w:tcW w:w="1275" w:type="dxa"/>
            <w:tcBorders>
              <w:top w:val="nil"/>
              <w:left w:val="nil"/>
              <w:bottom w:val="nil"/>
              <w:right w:val="nil"/>
            </w:tcBorders>
            <w:shd w:val="clear" w:color="auto" w:fill="auto"/>
            <w:noWrap/>
            <w:hideMark/>
          </w:tcPr>
          <w:p w14:paraId="350D71B3" w14:textId="77777777"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5FCFBF42"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FE94202"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72962A4E"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5E1DB8A" w14:textId="77777777" w:rsidR="006D6B1E" w:rsidRDefault="006D6B1E">
            <w:pPr>
              <w:rPr>
                <w:sz w:val="20"/>
                <w:szCs w:val="20"/>
              </w:rPr>
            </w:pPr>
          </w:p>
        </w:tc>
      </w:tr>
      <w:tr w:rsidR="006D6B1E" w14:paraId="424B7C1C" w14:textId="77777777" w:rsidTr="006D6B1E">
        <w:trPr>
          <w:trHeight w:val="305"/>
        </w:trPr>
        <w:tc>
          <w:tcPr>
            <w:tcW w:w="1922" w:type="dxa"/>
            <w:tcBorders>
              <w:top w:val="nil"/>
              <w:left w:val="nil"/>
              <w:bottom w:val="nil"/>
              <w:right w:val="nil"/>
            </w:tcBorders>
            <w:shd w:val="clear" w:color="auto" w:fill="auto"/>
            <w:noWrap/>
            <w:vAlign w:val="bottom"/>
            <w:hideMark/>
          </w:tcPr>
          <w:p w14:paraId="2CD0E0CB" w14:textId="77777777" w:rsidR="006D6B1E" w:rsidRDefault="006D6B1E">
            <w:pPr>
              <w:rPr>
                <w:sz w:val="20"/>
                <w:szCs w:val="20"/>
              </w:rPr>
            </w:pPr>
          </w:p>
        </w:tc>
        <w:tc>
          <w:tcPr>
            <w:tcW w:w="993" w:type="dxa"/>
            <w:tcBorders>
              <w:top w:val="nil"/>
              <w:left w:val="nil"/>
              <w:bottom w:val="nil"/>
              <w:right w:val="nil"/>
            </w:tcBorders>
            <w:shd w:val="clear" w:color="auto" w:fill="auto"/>
            <w:noWrap/>
            <w:hideMark/>
          </w:tcPr>
          <w:p w14:paraId="644C9A0B"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69BE9114"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4ED09A7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3C3684E"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6A854955"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165B2948" w14:textId="77777777" w:rsidR="006D6B1E" w:rsidRDefault="006D6B1E">
            <w:pPr>
              <w:rPr>
                <w:sz w:val="20"/>
                <w:szCs w:val="20"/>
              </w:rPr>
            </w:pPr>
          </w:p>
        </w:tc>
      </w:tr>
      <w:tr w:rsidR="006D6B1E" w14:paraId="7E628F70" w14:textId="77777777" w:rsidTr="006D6B1E">
        <w:trPr>
          <w:trHeight w:val="305"/>
        </w:trPr>
        <w:tc>
          <w:tcPr>
            <w:tcW w:w="192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4E5068D" w14:textId="77777777" w:rsidR="006D6B1E" w:rsidRDefault="006D6B1E">
            <w:pPr>
              <w:rPr>
                <w:color w:val="000000"/>
                <w:sz w:val="20"/>
                <w:szCs w:val="20"/>
              </w:rPr>
            </w:pPr>
            <w:r>
              <w:rPr>
                <w:color w:val="000000"/>
                <w:sz w:val="20"/>
                <w:szCs w:val="20"/>
              </w:rPr>
              <w:t>Test dataset</w:t>
            </w:r>
          </w:p>
        </w:tc>
        <w:tc>
          <w:tcPr>
            <w:tcW w:w="993" w:type="dxa"/>
            <w:tcBorders>
              <w:top w:val="single" w:sz="4" w:space="0" w:color="auto"/>
              <w:left w:val="nil"/>
              <w:bottom w:val="single" w:sz="4" w:space="0" w:color="auto"/>
              <w:right w:val="single" w:sz="4" w:space="0" w:color="auto"/>
            </w:tcBorders>
            <w:shd w:val="clear" w:color="000000" w:fill="ACEDE5"/>
            <w:noWrap/>
            <w:hideMark/>
          </w:tcPr>
          <w:p w14:paraId="41393AE5"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4B953DB4" w14:textId="77777777"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76D0C6A" w14:textId="77777777"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D82192B"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30C7E9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160ECA1" w14:textId="77777777" w:rsidR="006D6B1E" w:rsidRDefault="006D6B1E">
            <w:pPr>
              <w:rPr>
                <w:color w:val="000000"/>
                <w:sz w:val="20"/>
                <w:szCs w:val="20"/>
              </w:rPr>
            </w:pPr>
            <w:r>
              <w:rPr>
                <w:color w:val="000000"/>
                <w:sz w:val="20"/>
                <w:szCs w:val="20"/>
              </w:rPr>
              <w:t>Dataset-16-1c</w:t>
            </w:r>
          </w:p>
        </w:tc>
      </w:tr>
      <w:tr w:rsidR="006D6B1E" w14:paraId="67B11652" w14:textId="77777777" w:rsidTr="006D6B1E">
        <w:trPr>
          <w:trHeight w:val="305"/>
        </w:trPr>
        <w:tc>
          <w:tcPr>
            <w:tcW w:w="1922" w:type="dxa"/>
            <w:tcBorders>
              <w:top w:val="nil"/>
              <w:left w:val="single" w:sz="4" w:space="0" w:color="auto"/>
              <w:bottom w:val="single" w:sz="4" w:space="0" w:color="auto"/>
              <w:right w:val="single" w:sz="4" w:space="0" w:color="auto"/>
            </w:tcBorders>
            <w:shd w:val="clear" w:color="000000" w:fill="ACEDE5"/>
            <w:noWrap/>
            <w:vAlign w:val="bottom"/>
            <w:hideMark/>
          </w:tcPr>
          <w:p w14:paraId="2625A950" w14:textId="77777777" w:rsidR="006D6B1E" w:rsidRDefault="006D6B1E">
            <w:pPr>
              <w:rPr>
                <w:color w:val="000000"/>
                <w:sz w:val="20"/>
                <w:szCs w:val="20"/>
              </w:rPr>
            </w:pPr>
            <w:r>
              <w:rPr>
                <w:color w:val="000000"/>
                <w:sz w:val="20"/>
                <w:szCs w:val="20"/>
              </w:rPr>
              <w:t>Prediction method</w:t>
            </w:r>
          </w:p>
        </w:tc>
        <w:tc>
          <w:tcPr>
            <w:tcW w:w="993" w:type="dxa"/>
            <w:tcBorders>
              <w:top w:val="nil"/>
              <w:left w:val="nil"/>
              <w:bottom w:val="single" w:sz="4" w:space="0" w:color="auto"/>
              <w:right w:val="single" w:sz="4" w:space="0" w:color="auto"/>
            </w:tcBorders>
            <w:shd w:val="clear" w:color="000000" w:fill="ACEDE5"/>
            <w:noWrap/>
            <w:hideMark/>
          </w:tcPr>
          <w:p w14:paraId="0DDD173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75CF5DF5"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2F5471D2"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59F5BD5"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5D92CC59"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63B66798" w14:textId="77777777" w:rsidR="006D6B1E" w:rsidRDefault="006D6B1E">
            <w:pPr>
              <w:rPr>
                <w:color w:val="000000"/>
                <w:sz w:val="20"/>
                <w:szCs w:val="20"/>
              </w:rPr>
            </w:pPr>
            <w:r>
              <w:rPr>
                <w:color w:val="000000"/>
                <w:sz w:val="20"/>
                <w:szCs w:val="20"/>
              </w:rPr>
              <w:t>Conv. prediction</w:t>
            </w:r>
          </w:p>
        </w:tc>
      </w:tr>
      <w:tr w:rsidR="006D6B1E" w14:paraId="14373859" w14:textId="77777777" w:rsidTr="006D6B1E">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0FB23B68" w14:textId="77777777" w:rsidR="006D6B1E" w:rsidRDefault="006D6B1E">
            <w:pPr>
              <w:rPr>
                <w:color w:val="000000"/>
                <w:sz w:val="20"/>
                <w:szCs w:val="20"/>
              </w:rPr>
            </w:pPr>
            <w:r>
              <w:rPr>
                <w:color w:val="000000"/>
                <w:sz w:val="20"/>
                <w:szCs w:val="20"/>
              </w:rPr>
              <w:t>top-1 beam accuracy</w:t>
            </w:r>
          </w:p>
        </w:tc>
        <w:tc>
          <w:tcPr>
            <w:tcW w:w="993" w:type="dxa"/>
            <w:tcBorders>
              <w:top w:val="nil"/>
              <w:left w:val="nil"/>
              <w:bottom w:val="single" w:sz="4" w:space="0" w:color="auto"/>
              <w:right w:val="single" w:sz="4" w:space="0" w:color="auto"/>
            </w:tcBorders>
            <w:shd w:val="clear" w:color="000000" w:fill="FFFF00"/>
            <w:noWrap/>
            <w:hideMark/>
          </w:tcPr>
          <w:p w14:paraId="439DC2AC" w14:textId="77777777" w:rsidR="006D6B1E" w:rsidRDefault="006D6B1E">
            <w:pPr>
              <w:jc w:val="right"/>
              <w:rPr>
                <w:color w:val="000000"/>
                <w:sz w:val="20"/>
                <w:szCs w:val="20"/>
              </w:rPr>
            </w:pPr>
            <w:r>
              <w:rPr>
                <w:color w:val="000000"/>
                <w:sz w:val="20"/>
                <w:szCs w:val="20"/>
              </w:rPr>
              <w:t>0.931</w:t>
            </w:r>
          </w:p>
        </w:tc>
        <w:tc>
          <w:tcPr>
            <w:tcW w:w="1275" w:type="dxa"/>
            <w:tcBorders>
              <w:top w:val="nil"/>
              <w:left w:val="nil"/>
              <w:bottom w:val="single" w:sz="4" w:space="0" w:color="auto"/>
              <w:right w:val="single" w:sz="4" w:space="0" w:color="auto"/>
            </w:tcBorders>
            <w:shd w:val="clear" w:color="000000" w:fill="FFE699"/>
            <w:noWrap/>
            <w:hideMark/>
          </w:tcPr>
          <w:p w14:paraId="16421BAD" w14:textId="77777777" w:rsidR="006D6B1E" w:rsidRDefault="006D6B1E">
            <w:pPr>
              <w:jc w:val="right"/>
              <w:rPr>
                <w:color w:val="000000"/>
                <w:sz w:val="20"/>
                <w:szCs w:val="20"/>
              </w:rPr>
            </w:pPr>
            <w:r>
              <w:rPr>
                <w:color w:val="000000"/>
                <w:sz w:val="20"/>
                <w:szCs w:val="20"/>
              </w:rPr>
              <w:t>0.397</w:t>
            </w:r>
          </w:p>
        </w:tc>
        <w:tc>
          <w:tcPr>
            <w:tcW w:w="1054" w:type="dxa"/>
            <w:tcBorders>
              <w:top w:val="nil"/>
              <w:left w:val="nil"/>
              <w:bottom w:val="single" w:sz="4" w:space="0" w:color="auto"/>
              <w:right w:val="single" w:sz="4" w:space="0" w:color="auto"/>
            </w:tcBorders>
            <w:shd w:val="clear" w:color="000000" w:fill="FFFF00"/>
            <w:noWrap/>
            <w:hideMark/>
          </w:tcPr>
          <w:p w14:paraId="012C7180" w14:textId="77777777" w:rsidR="006D6B1E" w:rsidRDefault="006D6B1E">
            <w:pPr>
              <w:jc w:val="right"/>
              <w:rPr>
                <w:color w:val="000000"/>
                <w:sz w:val="20"/>
                <w:szCs w:val="20"/>
              </w:rPr>
            </w:pPr>
            <w:r>
              <w:rPr>
                <w:color w:val="000000"/>
                <w:sz w:val="20"/>
                <w:szCs w:val="20"/>
              </w:rPr>
              <w:t>0.135</w:t>
            </w:r>
          </w:p>
        </w:tc>
        <w:tc>
          <w:tcPr>
            <w:tcW w:w="1275" w:type="dxa"/>
            <w:tcBorders>
              <w:top w:val="nil"/>
              <w:left w:val="nil"/>
              <w:bottom w:val="single" w:sz="4" w:space="0" w:color="auto"/>
              <w:right w:val="single" w:sz="4" w:space="0" w:color="auto"/>
            </w:tcBorders>
            <w:shd w:val="clear" w:color="000000" w:fill="FFE699"/>
            <w:noWrap/>
            <w:hideMark/>
          </w:tcPr>
          <w:p w14:paraId="210AF113" w14:textId="77777777" w:rsidR="006D6B1E" w:rsidRDefault="006D6B1E">
            <w:pPr>
              <w:jc w:val="right"/>
              <w:rPr>
                <w:color w:val="000000"/>
                <w:sz w:val="20"/>
                <w:szCs w:val="20"/>
              </w:rPr>
            </w:pPr>
            <w:r>
              <w:rPr>
                <w:color w:val="000000"/>
                <w:sz w:val="20"/>
                <w:szCs w:val="20"/>
              </w:rPr>
              <w:t>0.378</w:t>
            </w:r>
          </w:p>
        </w:tc>
        <w:tc>
          <w:tcPr>
            <w:tcW w:w="1054" w:type="dxa"/>
            <w:tcBorders>
              <w:top w:val="nil"/>
              <w:left w:val="nil"/>
              <w:bottom w:val="single" w:sz="4" w:space="0" w:color="auto"/>
              <w:right w:val="single" w:sz="4" w:space="0" w:color="auto"/>
            </w:tcBorders>
            <w:shd w:val="clear" w:color="000000" w:fill="FFFF00"/>
            <w:noWrap/>
            <w:hideMark/>
          </w:tcPr>
          <w:p w14:paraId="3BCF3ADF" w14:textId="77777777" w:rsidR="006D6B1E" w:rsidRDefault="006D6B1E">
            <w:pPr>
              <w:jc w:val="right"/>
              <w:rPr>
                <w:color w:val="000000"/>
                <w:sz w:val="20"/>
                <w:szCs w:val="20"/>
              </w:rPr>
            </w:pPr>
            <w:r>
              <w:rPr>
                <w:color w:val="000000"/>
                <w:sz w:val="20"/>
                <w:szCs w:val="20"/>
              </w:rPr>
              <w:t>0.769</w:t>
            </w:r>
          </w:p>
        </w:tc>
        <w:tc>
          <w:tcPr>
            <w:tcW w:w="1275" w:type="dxa"/>
            <w:tcBorders>
              <w:top w:val="nil"/>
              <w:left w:val="nil"/>
              <w:bottom w:val="single" w:sz="4" w:space="0" w:color="auto"/>
              <w:right w:val="single" w:sz="4" w:space="0" w:color="auto"/>
            </w:tcBorders>
            <w:shd w:val="clear" w:color="000000" w:fill="FFE699"/>
            <w:noWrap/>
            <w:hideMark/>
          </w:tcPr>
          <w:p w14:paraId="1812619B" w14:textId="77777777" w:rsidR="006D6B1E" w:rsidRDefault="006D6B1E">
            <w:pPr>
              <w:jc w:val="right"/>
              <w:rPr>
                <w:color w:val="000000"/>
                <w:sz w:val="20"/>
                <w:szCs w:val="20"/>
              </w:rPr>
            </w:pPr>
            <w:r>
              <w:rPr>
                <w:color w:val="000000"/>
                <w:sz w:val="20"/>
                <w:szCs w:val="20"/>
              </w:rPr>
              <w:t>0.372</w:t>
            </w:r>
          </w:p>
        </w:tc>
      </w:tr>
      <w:tr w:rsidR="006D6B1E" w14:paraId="2165BE3E" w14:textId="77777777" w:rsidTr="006D6B1E">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25797B49" w14:textId="77777777" w:rsidR="006D6B1E" w:rsidRDefault="006D6B1E">
            <w:pPr>
              <w:rPr>
                <w:color w:val="000000"/>
                <w:sz w:val="20"/>
                <w:szCs w:val="20"/>
              </w:rPr>
            </w:pPr>
            <w:r>
              <w:rPr>
                <w:color w:val="000000"/>
                <w:sz w:val="20"/>
                <w:szCs w:val="20"/>
              </w:rPr>
              <w:t>top-2 beam accuracy</w:t>
            </w:r>
          </w:p>
        </w:tc>
        <w:tc>
          <w:tcPr>
            <w:tcW w:w="993" w:type="dxa"/>
            <w:tcBorders>
              <w:top w:val="nil"/>
              <w:left w:val="nil"/>
              <w:bottom w:val="single" w:sz="4" w:space="0" w:color="auto"/>
              <w:right w:val="single" w:sz="4" w:space="0" w:color="auto"/>
            </w:tcBorders>
            <w:shd w:val="clear" w:color="000000" w:fill="FFFF00"/>
            <w:noWrap/>
            <w:hideMark/>
          </w:tcPr>
          <w:p w14:paraId="407B67E7" w14:textId="77777777" w:rsidR="006D6B1E" w:rsidRDefault="006D6B1E">
            <w:pPr>
              <w:jc w:val="right"/>
              <w:rPr>
                <w:color w:val="000000"/>
                <w:sz w:val="20"/>
                <w:szCs w:val="20"/>
              </w:rPr>
            </w:pPr>
            <w:r>
              <w:rPr>
                <w:color w:val="000000"/>
                <w:sz w:val="20"/>
                <w:szCs w:val="20"/>
              </w:rPr>
              <w:t>0.991</w:t>
            </w:r>
          </w:p>
        </w:tc>
        <w:tc>
          <w:tcPr>
            <w:tcW w:w="1275" w:type="dxa"/>
            <w:tcBorders>
              <w:top w:val="nil"/>
              <w:left w:val="nil"/>
              <w:bottom w:val="single" w:sz="4" w:space="0" w:color="auto"/>
              <w:right w:val="single" w:sz="4" w:space="0" w:color="auto"/>
            </w:tcBorders>
            <w:shd w:val="clear" w:color="000000" w:fill="FFE699"/>
            <w:noWrap/>
            <w:hideMark/>
          </w:tcPr>
          <w:p w14:paraId="594DCE3A" w14:textId="77777777" w:rsidR="006D6B1E" w:rsidRDefault="006D6B1E">
            <w:pPr>
              <w:jc w:val="right"/>
              <w:rPr>
                <w:color w:val="000000"/>
                <w:sz w:val="20"/>
                <w:szCs w:val="20"/>
              </w:rPr>
            </w:pPr>
            <w:r>
              <w:rPr>
                <w:color w:val="000000"/>
                <w:sz w:val="20"/>
                <w:szCs w:val="20"/>
              </w:rPr>
              <w:t>0.455</w:t>
            </w:r>
          </w:p>
        </w:tc>
        <w:tc>
          <w:tcPr>
            <w:tcW w:w="1054" w:type="dxa"/>
            <w:tcBorders>
              <w:top w:val="nil"/>
              <w:left w:val="nil"/>
              <w:bottom w:val="single" w:sz="4" w:space="0" w:color="auto"/>
              <w:right w:val="single" w:sz="4" w:space="0" w:color="auto"/>
            </w:tcBorders>
            <w:shd w:val="clear" w:color="000000" w:fill="FFFF00"/>
            <w:noWrap/>
            <w:hideMark/>
          </w:tcPr>
          <w:p w14:paraId="18ED6196" w14:textId="77777777" w:rsidR="006D6B1E" w:rsidRDefault="006D6B1E">
            <w:pPr>
              <w:jc w:val="right"/>
              <w:rPr>
                <w:color w:val="000000"/>
                <w:sz w:val="20"/>
                <w:szCs w:val="20"/>
              </w:rPr>
            </w:pPr>
            <w:r>
              <w:rPr>
                <w:color w:val="000000"/>
                <w:sz w:val="20"/>
                <w:szCs w:val="20"/>
              </w:rPr>
              <w:t>0.481</w:t>
            </w:r>
          </w:p>
        </w:tc>
        <w:tc>
          <w:tcPr>
            <w:tcW w:w="1275" w:type="dxa"/>
            <w:tcBorders>
              <w:top w:val="nil"/>
              <w:left w:val="nil"/>
              <w:bottom w:val="single" w:sz="4" w:space="0" w:color="auto"/>
              <w:right w:val="single" w:sz="4" w:space="0" w:color="auto"/>
            </w:tcBorders>
            <w:shd w:val="clear" w:color="000000" w:fill="FFE699"/>
            <w:noWrap/>
            <w:hideMark/>
          </w:tcPr>
          <w:p w14:paraId="65C57B27" w14:textId="77777777" w:rsidR="006D6B1E" w:rsidRDefault="006D6B1E">
            <w:pPr>
              <w:jc w:val="right"/>
              <w:rPr>
                <w:color w:val="000000"/>
                <w:sz w:val="20"/>
                <w:szCs w:val="20"/>
              </w:rPr>
            </w:pPr>
            <w:r>
              <w:rPr>
                <w:color w:val="000000"/>
                <w:sz w:val="20"/>
                <w:szCs w:val="20"/>
              </w:rPr>
              <w:t>0.440</w:t>
            </w:r>
          </w:p>
        </w:tc>
        <w:tc>
          <w:tcPr>
            <w:tcW w:w="1054" w:type="dxa"/>
            <w:tcBorders>
              <w:top w:val="nil"/>
              <w:left w:val="nil"/>
              <w:bottom w:val="single" w:sz="4" w:space="0" w:color="auto"/>
              <w:right w:val="single" w:sz="4" w:space="0" w:color="auto"/>
            </w:tcBorders>
            <w:shd w:val="clear" w:color="000000" w:fill="FFFF00"/>
            <w:noWrap/>
            <w:hideMark/>
          </w:tcPr>
          <w:p w14:paraId="641261D4" w14:textId="77777777" w:rsidR="006D6B1E" w:rsidRDefault="006D6B1E">
            <w:pPr>
              <w:jc w:val="right"/>
              <w:rPr>
                <w:color w:val="000000"/>
                <w:sz w:val="20"/>
                <w:szCs w:val="20"/>
              </w:rPr>
            </w:pPr>
            <w:r>
              <w:rPr>
                <w:color w:val="000000"/>
                <w:sz w:val="20"/>
                <w:szCs w:val="20"/>
              </w:rPr>
              <w:t>0.932</w:t>
            </w:r>
          </w:p>
        </w:tc>
        <w:tc>
          <w:tcPr>
            <w:tcW w:w="1275" w:type="dxa"/>
            <w:tcBorders>
              <w:top w:val="nil"/>
              <w:left w:val="nil"/>
              <w:bottom w:val="single" w:sz="4" w:space="0" w:color="auto"/>
              <w:right w:val="single" w:sz="4" w:space="0" w:color="auto"/>
            </w:tcBorders>
            <w:shd w:val="clear" w:color="000000" w:fill="FFE699"/>
            <w:noWrap/>
            <w:hideMark/>
          </w:tcPr>
          <w:p w14:paraId="303FF9FA" w14:textId="77777777" w:rsidR="006D6B1E" w:rsidRDefault="006D6B1E">
            <w:pPr>
              <w:jc w:val="right"/>
              <w:rPr>
                <w:color w:val="000000"/>
                <w:sz w:val="20"/>
                <w:szCs w:val="20"/>
              </w:rPr>
            </w:pPr>
            <w:r>
              <w:rPr>
                <w:color w:val="000000"/>
                <w:sz w:val="20"/>
                <w:szCs w:val="20"/>
              </w:rPr>
              <w:t>0.430</w:t>
            </w:r>
          </w:p>
        </w:tc>
      </w:tr>
      <w:tr w:rsidR="006D6B1E" w14:paraId="10A6CDBA" w14:textId="77777777" w:rsidTr="006D6B1E">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574022DE" w14:textId="77777777" w:rsidR="006D6B1E" w:rsidRDefault="006D6B1E">
            <w:pPr>
              <w:rPr>
                <w:color w:val="000000"/>
                <w:sz w:val="20"/>
                <w:szCs w:val="20"/>
              </w:rPr>
            </w:pPr>
            <w:r>
              <w:rPr>
                <w:color w:val="000000"/>
                <w:sz w:val="20"/>
                <w:szCs w:val="20"/>
              </w:rPr>
              <w:t>top-3 beam accuracy</w:t>
            </w:r>
          </w:p>
        </w:tc>
        <w:tc>
          <w:tcPr>
            <w:tcW w:w="993" w:type="dxa"/>
            <w:tcBorders>
              <w:top w:val="nil"/>
              <w:left w:val="nil"/>
              <w:bottom w:val="single" w:sz="4" w:space="0" w:color="auto"/>
              <w:right w:val="single" w:sz="4" w:space="0" w:color="auto"/>
            </w:tcBorders>
            <w:shd w:val="clear" w:color="000000" w:fill="FFFF00"/>
            <w:noWrap/>
            <w:hideMark/>
          </w:tcPr>
          <w:p w14:paraId="52869064" w14:textId="77777777" w:rsidR="006D6B1E" w:rsidRDefault="006D6B1E">
            <w:pPr>
              <w:jc w:val="right"/>
              <w:rPr>
                <w:color w:val="000000"/>
                <w:sz w:val="20"/>
                <w:szCs w:val="20"/>
              </w:rPr>
            </w:pPr>
            <w:r>
              <w:rPr>
                <w:color w:val="000000"/>
                <w:sz w:val="20"/>
                <w:szCs w:val="20"/>
              </w:rPr>
              <w:t>0.998</w:t>
            </w:r>
          </w:p>
        </w:tc>
        <w:tc>
          <w:tcPr>
            <w:tcW w:w="1275" w:type="dxa"/>
            <w:tcBorders>
              <w:top w:val="nil"/>
              <w:left w:val="nil"/>
              <w:bottom w:val="single" w:sz="4" w:space="0" w:color="auto"/>
              <w:right w:val="single" w:sz="4" w:space="0" w:color="auto"/>
            </w:tcBorders>
            <w:shd w:val="clear" w:color="000000" w:fill="FFE699"/>
            <w:noWrap/>
            <w:hideMark/>
          </w:tcPr>
          <w:p w14:paraId="0F5E1BD5" w14:textId="5D7B3659" w:rsidR="006D6B1E" w:rsidRDefault="006D6B1E">
            <w:pPr>
              <w:jc w:val="right"/>
              <w:rPr>
                <w:color w:val="000000"/>
                <w:sz w:val="20"/>
                <w:szCs w:val="20"/>
              </w:rPr>
            </w:pPr>
            <w:r>
              <w:rPr>
                <w:color w:val="000000"/>
                <w:sz w:val="20"/>
                <w:szCs w:val="20"/>
              </w:rPr>
              <w:t>0.521</w:t>
            </w:r>
          </w:p>
        </w:tc>
        <w:tc>
          <w:tcPr>
            <w:tcW w:w="1054" w:type="dxa"/>
            <w:tcBorders>
              <w:top w:val="nil"/>
              <w:left w:val="nil"/>
              <w:bottom w:val="single" w:sz="4" w:space="0" w:color="auto"/>
              <w:right w:val="single" w:sz="4" w:space="0" w:color="auto"/>
            </w:tcBorders>
            <w:shd w:val="clear" w:color="000000" w:fill="FFFF00"/>
            <w:noWrap/>
            <w:hideMark/>
          </w:tcPr>
          <w:p w14:paraId="285E6324" w14:textId="77777777" w:rsidR="006D6B1E" w:rsidRDefault="006D6B1E">
            <w:pPr>
              <w:jc w:val="right"/>
              <w:rPr>
                <w:color w:val="000000"/>
                <w:sz w:val="20"/>
                <w:szCs w:val="20"/>
              </w:rPr>
            </w:pPr>
            <w:r>
              <w:rPr>
                <w:color w:val="000000"/>
                <w:sz w:val="20"/>
                <w:szCs w:val="20"/>
              </w:rPr>
              <w:t>0.607</w:t>
            </w:r>
          </w:p>
        </w:tc>
        <w:tc>
          <w:tcPr>
            <w:tcW w:w="1275" w:type="dxa"/>
            <w:tcBorders>
              <w:top w:val="nil"/>
              <w:left w:val="nil"/>
              <w:bottom w:val="single" w:sz="4" w:space="0" w:color="auto"/>
              <w:right w:val="single" w:sz="4" w:space="0" w:color="auto"/>
            </w:tcBorders>
            <w:shd w:val="clear" w:color="000000" w:fill="FFE699"/>
            <w:noWrap/>
            <w:hideMark/>
          </w:tcPr>
          <w:p w14:paraId="480E2EB9" w14:textId="77777777" w:rsidR="006D6B1E" w:rsidRDefault="006D6B1E">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63235675" w14:textId="77777777" w:rsidR="006D6B1E" w:rsidRDefault="006D6B1E">
            <w:pPr>
              <w:jc w:val="right"/>
              <w:rPr>
                <w:color w:val="000000"/>
                <w:sz w:val="20"/>
                <w:szCs w:val="20"/>
              </w:rPr>
            </w:pPr>
            <w:r>
              <w:rPr>
                <w:color w:val="000000"/>
                <w:sz w:val="20"/>
                <w:szCs w:val="20"/>
              </w:rPr>
              <w:t>0.967</w:t>
            </w:r>
          </w:p>
        </w:tc>
        <w:tc>
          <w:tcPr>
            <w:tcW w:w="1275" w:type="dxa"/>
            <w:tcBorders>
              <w:top w:val="nil"/>
              <w:left w:val="nil"/>
              <w:bottom w:val="single" w:sz="4" w:space="0" w:color="auto"/>
              <w:right w:val="single" w:sz="4" w:space="0" w:color="auto"/>
            </w:tcBorders>
            <w:shd w:val="clear" w:color="000000" w:fill="FFE699"/>
            <w:noWrap/>
            <w:hideMark/>
          </w:tcPr>
          <w:p w14:paraId="5DB8ABE1" w14:textId="77777777" w:rsidR="006D6B1E" w:rsidRDefault="006D6B1E">
            <w:pPr>
              <w:jc w:val="right"/>
              <w:rPr>
                <w:color w:val="000000"/>
                <w:sz w:val="20"/>
                <w:szCs w:val="20"/>
              </w:rPr>
            </w:pPr>
            <w:r>
              <w:rPr>
                <w:color w:val="000000"/>
                <w:sz w:val="20"/>
                <w:szCs w:val="20"/>
              </w:rPr>
              <w:t>0.497</w:t>
            </w:r>
          </w:p>
        </w:tc>
      </w:tr>
      <w:tr w:rsidR="006D6B1E" w14:paraId="6079E0EE" w14:textId="77777777" w:rsidTr="006D6B1E">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6A2F1D21" w14:textId="77777777" w:rsidR="006D6B1E" w:rsidRDefault="006D6B1E">
            <w:pPr>
              <w:rPr>
                <w:color w:val="000000"/>
                <w:sz w:val="20"/>
                <w:szCs w:val="20"/>
              </w:rPr>
            </w:pPr>
            <w:r>
              <w:rPr>
                <w:color w:val="000000"/>
                <w:sz w:val="20"/>
                <w:szCs w:val="20"/>
              </w:rPr>
              <w:t>top-4 beam accuracy</w:t>
            </w:r>
          </w:p>
        </w:tc>
        <w:tc>
          <w:tcPr>
            <w:tcW w:w="993" w:type="dxa"/>
            <w:tcBorders>
              <w:top w:val="nil"/>
              <w:left w:val="nil"/>
              <w:bottom w:val="single" w:sz="4" w:space="0" w:color="auto"/>
              <w:right w:val="single" w:sz="4" w:space="0" w:color="auto"/>
            </w:tcBorders>
            <w:shd w:val="clear" w:color="000000" w:fill="FFFF00"/>
            <w:noWrap/>
            <w:hideMark/>
          </w:tcPr>
          <w:p w14:paraId="2C7D5C8C" w14:textId="77777777" w:rsidR="006D6B1E" w:rsidRDefault="006D6B1E">
            <w:pPr>
              <w:jc w:val="right"/>
              <w:rPr>
                <w:color w:val="000000"/>
                <w:sz w:val="20"/>
                <w:szCs w:val="20"/>
              </w:rPr>
            </w:pPr>
            <w:r>
              <w:rPr>
                <w:color w:val="000000"/>
                <w:sz w:val="20"/>
                <w:szCs w:val="20"/>
              </w:rPr>
              <w:t>0.999</w:t>
            </w:r>
          </w:p>
        </w:tc>
        <w:tc>
          <w:tcPr>
            <w:tcW w:w="1275" w:type="dxa"/>
            <w:tcBorders>
              <w:top w:val="nil"/>
              <w:left w:val="nil"/>
              <w:bottom w:val="single" w:sz="4" w:space="0" w:color="auto"/>
              <w:right w:val="single" w:sz="4" w:space="0" w:color="auto"/>
            </w:tcBorders>
            <w:shd w:val="clear" w:color="000000" w:fill="FFE699"/>
            <w:noWrap/>
            <w:hideMark/>
          </w:tcPr>
          <w:p w14:paraId="60542D5E" w14:textId="374B49FB" w:rsidR="006D6B1E" w:rsidRDefault="006376E1">
            <w:pPr>
              <w:jc w:val="right"/>
              <w:rPr>
                <w:color w:val="000000"/>
                <w:sz w:val="20"/>
                <w:szCs w:val="20"/>
              </w:rPr>
            </w:pPr>
            <w:r>
              <w:rPr>
                <w:noProof/>
              </w:rPr>
              <mc:AlternateContent>
                <mc:Choice Requires="wpg">
                  <w:drawing>
                    <wp:anchor distT="0" distB="0" distL="114300" distR="114300" simplePos="0" relativeHeight="251672576" behindDoc="0" locked="0" layoutInCell="1" allowOverlap="1" wp14:anchorId="60C969FC" wp14:editId="2ECEE77E">
                      <wp:simplePos x="0" y="0"/>
                      <wp:positionH relativeFrom="column">
                        <wp:posOffset>-727891</wp:posOffset>
                      </wp:positionH>
                      <wp:positionV relativeFrom="paragraph">
                        <wp:posOffset>-1790065</wp:posOffset>
                      </wp:positionV>
                      <wp:extent cx="3028950" cy="2359479"/>
                      <wp:effectExtent l="0" t="0" r="19050" b="15875"/>
                      <wp:wrapNone/>
                      <wp:docPr id="18" name="Group 18"/>
                      <wp:cNvGraphicFramePr/>
                      <a:graphic xmlns:a="http://schemas.openxmlformats.org/drawingml/2006/main">
                        <a:graphicData uri="http://schemas.microsoft.com/office/word/2010/wordprocessingGroup">
                          <wpg:wgp>
                            <wpg:cNvGrpSpPr/>
                            <wpg:grpSpPr>
                              <a:xfrm>
                                <a:off x="0" y="0"/>
                                <a:ext cx="3028950" cy="2359479"/>
                                <a:chOff x="0" y="0"/>
                                <a:chExt cx="2919046" cy="2051147"/>
                              </a:xfrm>
                            </wpg:grpSpPr>
                            <wps:wsp>
                              <wps:cNvPr id="19" name="Line Callout 2 19"/>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F8B038"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730326" y="0"/>
                                  <a:ext cx="1188720" cy="339774"/>
                                </a:xfrm>
                                <a:prstGeom prst="rect">
                                  <a:avLst/>
                                </a:prstGeom>
                                <a:solidFill>
                                  <a:srgbClr val="FFFF00"/>
                                </a:solidFill>
                                <a:ln w="6350">
                                  <a:solidFill>
                                    <a:prstClr val="black"/>
                                  </a:solidFill>
                                </a:ln>
                              </wps:spPr>
                              <wps:txbx>
                                <w:txbxContent>
                                  <w:p w14:paraId="402F8C6D" w14:textId="77777777" w:rsidR="006376E1" w:rsidRDefault="006376E1" w:rsidP="006376E1">
                                    <w:r>
                                      <w:t xml:space="preserve">GP-Case 1 </w:t>
                                    </w:r>
                                  </w:p>
                                  <w:p w14:paraId="7B2B078A"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C969FC" id="Group 18" o:spid="_x0000_s1035" style="position:absolute;left:0;text-align:left;margin-left:-57.3pt;margin-top:-140.95pt;width:238.5pt;height:185.8pt;z-index:251672576;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">
                      <v:shape id="Line Callout 2 19" o:spid="_x0000_s1036"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" adj="26351,-3221,24907,-95,21702,1130" filled="f" strokecolor="red" strokeweight="1pt">
                        <v:textbox>
                          <w:txbxContent>
                            <w:p w14:paraId="07F8B038" w14:textId="77777777" w:rsidR="006376E1" w:rsidRDefault="006376E1" w:rsidP="006376E1">
                              <w:pPr>
                                <w:jc w:val="center"/>
                              </w:pPr>
                            </w:p>
                          </w:txbxContent>
                        </v:textbox>
                        <o:callout v:ext="edit" minusx="t"/>
                      </v:shape>
                      <v:shape id="Text Box 20" o:spid="_x0000_s1037"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" fillcolor="yellow" strokeweight=".5pt">
                        <v:textbox>
                          <w:txbxContent>
                            <w:p w14:paraId="402F8C6D" w14:textId="77777777" w:rsidR="006376E1" w:rsidRDefault="006376E1" w:rsidP="006376E1">
                              <w:r>
                                <w:t xml:space="preserve">GP-Case 1 </w:t>
                              </w:r>
                            </w:p>
                            <w:p w14:paraId="7B2B078A" w14:textId="77777777" w:rsidR="006376E1" w:rsidRDefault="006376E1" w:rsidP="006376E1"/>
                          </w:txbxContent>
                        </v:textbox>
                      </v:shape>
                    </v:group>
                  </w:pict>
                </mc:Fallback>
              </mc:AlternateContent>
            </w:r>
            <w:r w:rsidR="006D6B1E">
              <w:rPr>
                <w:color w:val="000000"/>
                <w:sz w:val="20"/>
                <w:szCs w:val="20"/>
              </w:rPr>
              <w:t>0.726</w:t>
            </w:r>
          </w:p>
        </w:tc>
        <w:tc>
          <w:tcPr>
            <w:tcW w:w="1054" w:type="dxa"/>
            <w:tcBorders>
              <w:top w:val="nil"/>
              <w:left w:val="nil"/>
              <w:bottom w:val="single" w:sz="4" w:space="0" w:color="auto"/>
              <w:right w:val="single" w:sz="4" w:space="0" w:color="auto"/>
            </w:tcBorders>
            <w:shd w:val="clear" w:color="000000" w:fill="FFFF00"/>
            <w:noWrap/>
            <w:hideMark/>
          </w:tcPr>
          <w:p w14:paraId="185D4611" w14:textId="77546EDF" w:rsidR="006D6B1E" w:rsidRDefault="006D6B1E">
            <w:pPr>
              <w:jc w:val="right"/>
              <w:rPr>
                <w:color w:val="000000"/>
                <w:sz w:val="20"/>
                <w:szCs w:val="20"/>
              </w:rPr>
            </w:pPr>
            <w:r>
              <w:rPr>
                <w:color w:val="000000"/>
                <w:sz w:val="20"/>
                <w:szCs w:val="20"/>
              </w:rPr>
              <w:t>0.673</w:t>
            </w:r>
          </w:p>
        </w:tc>
        <w:tc>
          <w:tcPr>
            <w:tcW w:w="1275" w:type="dxa"/>
            <w:tcBorders>
              <w:top w:val="nil"/>
              <w:left w:val="nil"/>
              <w:bottom w:val="single" w:sz="4" w:space="0" w:color="auto"/>
              <w:right w:val="single" w:sz="4" w:space="0" w:color="auto"/>
            </w:tcBorders>
            <w:shd w:val="clear" w:color="000000" w:fill="FFE699"/>
            <w:noWrap/>
            <w:hideMark/>
          </w:tcPr>
          <w:p w14:paraId="4D55C8A0" w14:textId="77777777" w:rsidR="006D6B1E" w:rsidRDefault="006D6B1E">
            <w:pPr>
              <w:jc w:val="right"/>
              <w:rPr>
                <w:color w:val="000000"/>
                <w:sz w:val="20"/>
                <w:szCs w:val="20"/>
              </w:rPr>
            </w:pPr>
            <w:r>
              <w:rPr>
                <w:color w:val="000000"/>
                <w:sz w:val="20"/>
                <w:szCs w:val="20"/>
              </w:rPr>
              <w:t>0.717</w:t>
            </w:r>
          </w:p>
        </w:tc>
        <w:tc>
          <w:tcPr>
            <w:tcW w:w="1054" w:type="dxa"/>
            <w:tcBorders>
              <w:top w:val="nil"/>
              <w:left w:val="nil"/>
              <w:bottom w:val="single" w:sz="4" w:space="0" w:color="auto"/>
              <w:right w:val="single" w:sz="4" w:space="0" w:color="auto"/>
            </w:tcBorders>
            <w:shd w:val="clear" w:color="000000" w:fill="FFFF00"/>
            <w:noWrap/>
            <w:hideMark/>
          </w:tcPr>
          <w:p w14:paraId="6EFE82C8" w14:textId="77777777" w:rsidR="006D6B1E" w:rsidRDefault="006D6B1E">
            <w:pPr>
              <w:jc w:val="right"/>
              <w:rPr>
                <w:color w:val="000000"/>
                <w:sz w:val="20"/>
                <w:szCs w:val="20"/>
              </w:rPr>
            </w:pPr>
            <w:r>
              <w:rPr>
                <w:color w:val="000000"/>
                <w:sz w:val="20"/>
                <w:szCs w:val="20"/>
              </w:rPr>
              <w:t>0.984</w:t>
            </w:r>
          </w:p>
        </w:tc>
        <w:tc>
          <w:tcPr>
            <w:tcW w:w="1275" w:type="dxa"/>
            <w:tcBorders>
              <w:top w:val="nil"/>
              <w:left w:val="nil"/>
              <w:bottom w:val="single" w:sz="4" w:space="0" w:color="auto"/>
              <w:right w:val="single" w:sz="4" w:space="0" w:color="auto"/>
            </w:tcBorders>
            <w:shd w:val="clear" w:color="000000" w:fill="FFE699"/>
            <w:noWrap/>
            <w:hideMark/>
          </w:tcPr>
          <w:p w14:paraId="34EC18A2" w14:textId="77777777" w:rsidR="006D6B1E" w:rsidRDefault="006D6B1E">
            <w:pPr>
              <w:jc w:val="right"/>
              <w:rPr>
                <w:color w:val="000000"/>
                <w:sz w:val="20"/>
                <w:szCs w:val="20"/>
              </w:rPr>
            </w:pPr>
            <w:r>
              <w:rPr>
                <w:color w:val="000000"/>
                <w:sz w:val="20"/>
                <w:szCs w:val="20"/>
              </w:rPr>
              <w:t>0.743</w:t>
            </w:r>
          </w:p>
        </w:tc>
      </w:tr>
      <w:tr w:rsidR="006D6B1E" w14:paraId="25F80160" w14:textId="77777777" w:rsidTr="006D6B1E">
        <w:trPr>
          <w:trHeight w:val="305"/>
        </w:trPr>
        <w:tc>
          <w:tcPr>
            <w:tcW w:w="1922" w:type="dxa"/>
            <w:tcBorders>
              <w:top w:val="nil"/>
              <w:left w:val="single" w:sz="4" w:space="0" w:color="auto"/>
              <w:bottom w:val="single" w:sz="4" w:space="0" w:color="auto"/>
              <w:right w:val="single" w:sz="4" w:space="0" w:color="auto"/>
            </w:tcBorders>
            <w:shd w:val="clear" w:color="000000" w:fill="FCAEEA"/>
            <w:noWrap/>
            <w:vAlign w:val="bottom"/>
            <w:hideMark/>
          </w:tcPr>
          <w:p w14:paraId="3EB701BF" w14:textId="77777777" w:rsidR="006D6B1E" w:rsidRDefault="006D6B1E">
            <w:pPr>
              <w:rPr>
                <w:color w:val="000000"/>
                <w:sz w:val="20"/>
                <w:szCs w:val="20"/>
              </w:rPr>
            </w:pPr>
            <w:r>
              <w:rPr>
                <w:color w:val="000000"/>
                <w:sz w:val="20"/>
                <w:szCs w:val="20"/>
              </w:rPr>
              <w:t>top-1 1 dB margin accuracy</w:t>
            </w:r>
          </w:p>
        </w:tc>
        <w:tc>
          <w:tcPr>
            <w:tcW w:w="993" w:type="dxa"/>
            <w:tcBorders>
              <w:top w:val="nil"/>
              <w:left w:val="nil"/>
              <w:bottom w:val="single" w:sz="4" w:space="0" w:color="auto"/>
              <w:right w:val="single" w:sz="4" w:space="0" w:color="auto"/>
            </w:tcBorders>
            <w:shd w:val="clear" w:color="000000" w:fill="C6E0B4"/>
            <w:noWrap/>
            <w:hideMark/>
          </w:tcPr>
          <w:p w14:paraId="0DCADCD3" w14:textId="77777777" w:rsidR="006D6B1E" w:rsidRDefault="006D6B1E">
            <w:pPr>
              <w:jc w:val="right"/>
              <w:rPr>
                <w:color w:val="000000"/>
                <w:sz w:val="20"/>
                <w:szCs w:val="20"/>
              </w:rPr>
            </w:pPr>
            <w:r>
              <w:rPr>
                <w:color w:val="000000"/>
                <w:sz w:val="20"/>
                <w:szCs w:val="20"/>
              </w:rPr>
              <w:t>0.990</w:t>
            </w:r>
          </w:p>
        </w:tc>
        <w:tc>
          <w:tcPr>
            <w:tcW w:w="1275" w:type="dxa"/>
            <w:tcBorders>
              <w:top w:val="nil"/>
              <w:left w:val="nil"/>
              <w:bottom w:val="single" w:sz="4" w:space="0" w:color="auto"/>
              <w:right w:val="single" w:sz="4" w:space="0" w:color="auto"/>
            </w:tcBorders>
            <w:shd w:val="clear" w:color="000000" w:fill="8EF2A3"/>
            <w:noWrap/>
            <w:hideMark/>
          </w:tcPr>
          <w:p w14:paraId="3A86355D" w14:textId="77777777" w:rsidR="006D6B1E" w:rsidRDefault="006D6B1E">
            <w:pPr>
              <w:jc w:val="right"/>
              <w:rPr>
                <w:color w:val="000000"/>
                <w:sz w:val="20"/>
                <w:szCs w:val="20"/>
              </w:rPr>
            </w:pPr>
            <w:r>
              <w:rPr>
                <w:color w:val="000000"/>
                <w:sz w:val="20"/>
                <w:szCs w:val="20"/>
              </w:rPr>
              <w:t>0.543</w:t>
            </w:r>
          </w:p>
        </w:tc>
        <w:tc>
          <w:tcPr>
            <w:tcW w:w="1054" w:type="dxa"/>
            <w:tcBorders>
              <w:top w:val="nil"/>
              <w:left w:val="nil"/>
              <w:bottom w:val="single" w:sz="4" w:space="0" w:color="auto"/>
              <w:right w:val="single" w:sz="4" w:space="0" w:color="auto"/>
            </w:tcBorders>
            <w:shd w:val="clear" w:color="000000" w:fill="C6E0B4"/>
            <w:noWrap/>
            <w:hideMark/>
          </w:tcPr>
          <w:p w14:paraId="49B9F8CA" w14:textId="3653A500" w:rsidR="006D6B1E" w:rsidRDefault="006D6B1E">
            <w:pPr>
              <w:jc w:val="right"/>
              <w:rPr>
                <w:color w:val="000000"/>
                <w:sz w:val="20"/>
                <w:szCs w:val="20"/>
              </w:rPr>
            </w:pPr>
            <w:r>
              <w:rPr>
                <w:color w:val="000000"/>
                <w:sz w:val="20"/>
                <w:szCs w:val="20"/>
              </w:rPr>
              <w:t>0.240</w:t>
            </w:r>
          </w:p>
        </w:tc>
        <w:tc>
          <w:tcPr>
            <w:tcW w:w="1275" w:type="dxa"/>
            <w:tcBorders>
              <w:top w:val="nil"/>
              <w:left w:val="nil"/>
              <w:bottom w:val="single" w:sz="4" w:space="0" w:color="auto"/>
              <w:right w:val="single" w:sz="4" w:space="0" w:color="auto"/>
            </w:tcBorders>
            <w:shd w:val="clear" w:color="000000" w:fill="8EF2A3"/>
            <w:noWrap/>
            <w:hideMark/>
          </w:tcPr>
          <w:p w14:paraId="7E8A4C93" w14:textId="77777777" w:rsidR="006D6B1E" w:rsidRDefault="006D6B1E">
            <w:pPr>
              <w:jc w:val="right"/>
              <w:rPr>
                <w:color w:val="000000"/>
                <w:sz w:val="20"/>
                <w:szCs w:val="20"/>
              </w:rPr>
            </w:pPr>
            <w:r>
              <w:rPr>
                <w:color w:val="000000"/>
                <w:sz w:val="20"/>
                <w:szCs w:val="20"/>
              </w:rPr>
              <w:t>0.517</w:t>
            </w:r>
          </w:p>
        </w:tc>
        <w:tc>
          <w:tcPr>
            <w:tcW w:w="1054" w:type="dxa"/>
            <w:tcBorders>
              <w:top w:val="nil"/>
              <w:left w:val="nil"/>
              <w:bottom w:val="single" w:sz="4" w:space="0" w:color="auto"/>
              <w:right w:val="single" w:sz="4" w:space="0" w:color="auto"/>
            </w:tcBorders>
            <w:shd w:val="clear" w:color="000000" w:fill="C6E0B4"/>
            <w:noWrap/>
            <w:hideMark/>
          </w:tcPr>
          <w:p w14:paraId="1AA89286" w14:textId="77777777" w:rsidR="006D6B1E" w:rsidRDefault="006D6B1E">
            <w:pPr>
              <w:jc w:val="right"/>
              <w:rPr>
                <w:color w:val="000000"/>
                <w:sz w:val="20"/>
                <w:szCs w:val="20"/>
              </w:rPr>
            </w:pPr>
            <w:r>
              <w:rPr>
                <w:color w:val="000000"/>
                <w:sz w:val="20"/>
                <w:szCs w:val="20"/>
              </w:rPr>
              <w:t>0.891</w:t>
            </w:r>
          </w:p>
        </w:tc>
        <w:tc>
          <w:tcPr>
            <w:tcW w:w="1275" w:type="dxa"/>
            <w:tcBorders>
              <w:top w:val="nil"/>
              <w:left w:val="nil"/>
              <w:bottom w:val="single" w:sz="4" w:space="0" w:color="auto"/>
              <w:right w:val="single" w:sz="4" w:space="0" w:color="auto"/>
            </w:tcBorders>
            <w:shd w:val="clear" w:color="000000" w:fill="8EF2A3"/>
            <w:noWrap/>
            <w:hideMark/>
          </w:tcPr>
          <w:p w14:paraId="5009E08A" w14:textId="77777777" w:rsidR="006D6B1E" w:rsidRDefault="006D6B1E">
            <w:pPr>
              <w:jc w:val="right"/>
              <w:rPr>
                <w:color w:val="000000"/>
                <w:sz w:val="20"/>
                <w:szCs w:val="20"/>
              </w:rPr>
            </w:pPr>
            <w:r>
              <w:rPr>
                <w:color w:val="000000"/>
                <w:sz w:val="20"/>
                <w:szCs w:val="20"/>
              </w:rPr>
              <w:t>0.491</w:t>
            </w:r>
          </w:p>
        </w:tc>
      </w:tr>
    </w:tbl>
    <w:p w14:paraId="1FEA36C6" w14:textId="77440A84" w:rsidR="006D6B1E" w:rsidRDefault="006D6B1E" w:rsidP="006D6B1E"/>
    <w:p w14:paraId="085459D3" w14:textId="0B07E513" w:rsidR="006D6B1E" w:rsidRDefault="006D6B1E" w:rsidP="006D6B1E"/>
    <w:tbl>
      <w:tblPr>
        <w:tblW w:w="8836" w:type="dxa"/>
        <w:tblLook w:val="04A0" w:firstRow="1" w:lastRow="0" w:firstColumn="1" w:lastColumn="0" w:noHBand="0" w:noVBand="1"/>
      </w:tblPr>
      <w:tblGrid>
        <w:gridCol w:w="1923"/>
        <w:gridCol w:w="1027"/>
        <w:gridCol w:w="1275"/>
        <w:gridCol w:w="1054"/>
        <w:gridCol w:w="1275"/>
        <w:gridCol w:w="1054"/>
        <w:gridCol w:w="1275"/>
      </w:tblGrid>
      <w:tr w:rsidR="006D6B1E" w14:paraId="32C84A09" w14:textId="77777777" w:rsidTr="006D6B1E">
        <w:trPr>
          <w:trHeight w:val="311"/>
        </w:trPr>
        <w:tc>
          <w:tcPr>
            <w:tcW w:w="2903" w:type="dxa"/>
            <w:gridSpan w:val="2"/>
            <w:tcBorders>
              <w:top w:val="nil"/>
              <w:left w:val="nil"/>
              <w:bottom w:val="nil"/>
              <w:right w:val="nil"/>
            </w:tcBorders>
            <w:shd w:val="clear" w:color="auto" w:fill="auto"/>
            <w:noWrap/>
            <w:vAlign w:val="bottom"/>
            <w:hideMark/>
          </w:tcPr>
          <w:p w14:paraId="55DB487E" w14:textId="77777777" w:rsidR="006D6B1E" w:rsidRDefault="006D6B1E">
            <w:pPr>
              <w:rPr>
                <w:b/>
                <w:bCs/>
                <w:color w:val="000000"/>
                <w:sz w:val="20"/>
                <w:szCs w:val="20"/>
              </w:rPr>
            </w:pPr>
            <w:r>
              <w:rPr>
                <w:b/>
                <w:bCs/>
                <w:color w:val="000000"/>
                <w:sz w:val="20"/>
                <w:szCs w:val="20"/>
              </w:rPr>
              <w:t>Training data set composition: {Dataset-16-2d}</w:t>
            </w:r>
          </w:p>
        </w:tc>
        <w:tc>
          <w:tcPr>
            <w:tcW w:w="1275" w:type="dxa"/>
            <w:tcBorders>
              <w:top w:val="nil"/>
              <w:left w:val="nil"/>
              <w:bottom w:val="nil"/>
              <w:right w:val="nil"/>
            </w:tcBorders>
            <w:shd w:val="clear" w:color="auto" w:fill="auto"/>
            <w:noWrap/>
            <w:hideMark/>
          </w:tcPr>
          <w:p w14:paraId="5878F97E" w14:textId="55EEBA52"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340829F2" w14:textId="3CABF846" w:rsidR="006D6B1E" w:rsidRDefault="006D6B1E">
            <w:pPr>
              <w:rPr>
                <w:sz w:val="20"/>
                <w:szCs w:val="20"/>
              </w:rPr>
            </w:pPr>
          </w:p>
        </w:tc>
        <w:tc>
          <w:tcPr>
            <w:tcW w:w="1275" w:type="dxa"/>
            <w:tcBorders>
              <w:top w:val="nil"/>
              <w:left w:val="nil"/>
              <w:bottom w:val="nil"/>
              <w:right w:val="nil"/>
            </w:tcBorders>
            <w:shd w:val="clear" w:color="auto" w:fill="auto"/>
            <w:noWrap/>
            <w:hideMark/>
          </w:tcPr>
          <w:p w14:paraId="383DF438"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3BCED0E0"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82FF4A0" w14:textId="77777777" w:rsidR="006D6B1E" w:rsidRDefault="006D6B1E">
            <w:pPr>
              <w:rPr>
                <w:sz w:val="20"/>
                <w:szCs w:val="20"/>
              </w:rPr>
            </w:pPr>
          </w:p>
        </w:tc>
      </w:tr>
      <w:tr w:rsidR="006D6B1E" w14:paraId="6D2BA9EB" w14:textId="77777777" w:rsidTr="006D6B1E">
        <w:trPr>
          <w:trHeight w:val="311"/>
        </w:trPr>
        <w:tc>
          <w:tcPr>
            <w:tcW w:w="1923" w:type="dxa"/>
            <w:tcBorders>
              <w:top w:val="nil"/>
              <w:left w:val="nil"/>
              <w:bottom w:val="nil"/>
              <w:right w:val="nil"/>
            </w:tcBorders>
            <w:shd w:val="clear" w:color="auto" w:fill="auto"/>
            <w:noWrap/>
            <w:vAlign w:val="bottom"/>
            <w:hideMark/>
          </w:tcPr>
          <w:p w14:paraId="48CCFFAE" w14:textId="77777777" w:rsidR="006D6B1E" w:rsidRDefault="006D6B1E">
            <w:pPr>
              <w:rPr>
                <w:sz w:val="20"/>
                <w:szCs w:val="20"/>
              </w:rPr>
            </w:pPr>
          </w:p>
        </w:tc>
        <w:tc>
          <w:tcPr>
            <w:tcW w:w="979" w:type="dxa"/>
            <w:tcBorders>
              <w:top w:val="nil"/>
              <w:left w:val="nil"/>
              <w:bottom w:val="nil"/>
              <w:right w:val="nil"/>
            </w:tcBorders>
            <w:shd w:val="clear" w:color="auto" w:fill="auto"/>
            <w:noWrap/>
            <w:hideMark/>
          </w:tcPr>
          <w:p w14:paraId="7B7989D4"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0A97F22" w14:textId="44B0376E" w:rsidR="006D6B1E" w:rsidRDefault="006D6B1E">
            <w:pPr>
              <w:rPr>
                <w:sz w:val="20"/>
                <w:szCs w:val="20"/>
              </w:rPr>
            </w:pPr>
          </w:p>
        </w:tc>
        <w:tc>
          <w:tcPr>
            <w:tcW w:w="1054" w:type="dxa"/>
            <w:tcBorders>
              <w:top w:val="nil"/>
              <w:left w:val="nil"/>
              <w:bottom w:val="nil"/>
              <w:right w:val="nil"/>
            </w:tcBorders>
            <w:shd w:val="clear" w:color="auto" w:fill="auto"/>
            <w:noWrap/>
            <w:hideMark/>
          </w:tcPr>
          <w:p w14:paraId="017EEB3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7D1312E5"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5FC8C613"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463A131" w14:textId="77777777" w:rsidR="006D6B1E" w:rsidRDefault="006D6B1E">
            <w:pPr>
              <w:rPr>
                <w:sz w:val="20"/>
                <w:szCs w:val="20"/>
              </w:rPr>
            </w:pPr>
          </w:p>
        </w:tc>
      </w:tr>
      <w:tr w:rsidR="006D6B1E" w14:paraId="011A2C9C" w14:textId="77777777" w:rsidTr="006D6B1E">
        <w:trPr>
          <w:trHeight w:val="311"/>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F228366" w14:textId="77777777" w:rsidR="006D6B1E" w:rsidRDefault="006D6B1E">
            <w:pPr>
              <w:rPr>
                <w:color w:val="000000"/>
                <w:sz w:val="20"/>
                <w:szCs w:val="20"/>
              </w:rPr>
            </w:pPr>
            <w:r>
              <w:rPr>
                <w:color w:val="000000"/>
                <w:sz w:val="20"/>
                <w:szCs w:val="20"/>
              </w:rPr>
              <w:t>Test dataset</w:t>
            </w:r>
          </w:p>
        </w:tc>
        <w:tc>
          <w:tcPr>
            <w:tcW w:w="979" w:type="dxa"/>
            <w:tcBorders>
              <w:top w:val="single" w:sz="4" w:space="0" w:color="auto"/>
              <w:left w:val="nil"/>
              <w:bottom w:val="single" w:sz="4" w:space="0" w:color="auto"/>
              <w:right w:val="single" w:sz="4" w:space="0" w:color="auto"/>
            </w:tcBorders>
            <w:shd w:val="clear" w:color="000000" w:fill="ACEDE5"/>
            <w:noWrap/>
            <w:hideMark/>
          </w:tcPr>
          <w:p w14:paraId="2A17B09B"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9DEE7E6" w14:textId="40FC6B00"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2773483C" w14:textId="101334E8"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CA6EBEF"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7AB5E3E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2EF4D19C" w14:textId="77777777" w:rsidR="006D6B1E" w:rsidRDefault="006D6B1E">
            <w:pPr>
              <w:rPr>
                <w:color w:val="000000"/>
                <w:sz w:val="20"/>
                <w:szCs w:val="20"/>
              </w:rPr>
            </w:pPr>
            <w:r>
              <w:rPr>
                <w:color w:val="000000"/>
                <w:sz w:val="20"/>
                <w:szCs w:val="20"/>
              </w:rPr>
              <w:t>Dataset-16-1c</w:t>
            </w:r>
          </w:p>
        </w:tc>
      </w:tr>
      <w:tr w:rsidR="006D6B1E" w14:paraId="082A2CC1" w14:textId="77777777" w:rsidTr="006D6B1E">
        <w:trPr>
          <w:trHeight w:val="311"/>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42E1577" w14:textId="77777777" w:rsidR="006D6B1E" w:rsidRDefault="006D6B1E">
            <w:pPr>
              <w:rPr>
                <w:color w:val="000000"/>
                <w:sz w:val="20"/>
                <w:szCs w:val="20"/>
              </w:rPr>
            </w:pPr>
            <w:r>
              <w:rPr>
                <w:color w:val="000000"/>
                <w:sz w:val="20"/>
                <w:szCs w:val="20"/>
              </w:rPr>
              <w:t>Prediction method</w:t>
            </w:r>
          </w:p>
        </w:tc>
        <w:tc>
          <w:tcPr>
            <w:tcW w:w="979" w:type="dxa"/>
            <w:tcBorders>
              <w:top w:val="nil"/>
              <w:left w:val="nil"/>
              <w:bottom w:val="single" w:sz="4" w:space="0" w:color="auto"/>
              <w:right w:val="single" w:sz="4" w:space="0" w:color="auto"/>
            </w:tcBorders>
            <w:shd w:val="clear" w:color="000000" w:fill="ACEDE5"/>
            <w:noWrap/>
            <w:hideMark/>
          </w:tcPr>
          <w:p w14:paraId="56FA6A4B"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FCCB269"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4AE546F4" w14:textId="56696B85"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8DFCC31" w14:textId="04B3F8B5"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1CA94D9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26117E62" w14:textId="77777777" w:rsidR="006D6B1E" w:rsidRDefault="006D6B1E">
            <w:pPr>
              <w:rPr>
                <w:color w:val="000000"/>
                <w:sz w:val="20"/>
                <w:szCs w:val="20"/>
              </w:rPr>
            </w:pPr>
            <w:r>
              <w:rPr>
                <w:color w:val="000000"/>
                <w:sz w:val="20"/>
                <w:szCs w:val="20"/>
              </w:rPr>
              <w:t>Conv. prediction</w:t>
            </w:r>
          </w:p>
        </w:tc>
      </w:tr>
      <w:tr w:rsidR="006D6B1E" w14:paraId="00F3761A" w14:textId="77777777" w:rsidTr="006D6B1E">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5038F99" w14:textId="77777777" w:rsidR="006D6B1E" w:rsidRDefault="006D6B1E">
            <w:pPr>
              <w:rPr>
                <w:color w:val="000000"/>
                <w:sz w:val="20"/>
                <w:szCs w:val="20"/>
              </w:rPr>
            </w:pPr>
            <w:r>
              <w:rPr>
                <w:color w:val="000000"/>
                <w:sz w:val="20"/>
                <w:szCs w:val="20"/>
              </w:rPr>
              <w:t>top-1 beam accuracy</w:t>
            </w:r>
          </w:p>
        </w:tc>
        <w:tc>
          <w:tcPr>
            <w:tcW w:w="979" w:type="dxa"/>
            <w:tcBorders>
              <w:top w:val="nil"/>
              <w:left w:val="nil"/>
              <w:bottom w:val="single" w:sz="4" w:space="0" w:color="auto"/>
              <w:right w:val="single" w:sz="4" w:space="0" w:color="auto"/>
            </w:tcBorders>
            <w:shd w:val="clear" w:color="000000" w:fill="FFFF00"/>
            <w:noWrap/>
            <w:hideMark/>
          </w:tcPr>
          <w:p w14:paraId="04A8D639" w14:textId="77777777" w:rsidR="006D6B1E" w:rsidRDefault="006D6B1E">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5C2F02ED" w14:textId="77777777" w:rsidR="006D6B1E" w:rsidRDefault="006D6B1E">
            <w:pPr>
              <w:jc w:val="right"/>
              <w:rPr>
                <w:color w:val="000000"/>
                <w:sz w:val="20"/>
                <w:szCs w:val="20"/>
              </w:rPr>
            </w:pPr>
            <w:r>
              <w:rPr>
                <w:color w:val="000000"/>
                <w:sz w:val="20"/>
                <w:szCs w:val="20"/>
              </w:rPr>
              <w:t>0.397</w:t>
            </w:r>
          </w:p>
        </w:tc>
        <w:tc>
          <w:tcPr>
            <w:tcW w:w="1054" w:type="dxa"/>
            <w:tcBorders>
              <w:top w:val="nil"/>
              <w:left w:val="nil"/>
              <w:bottom w:val="single" w:sz="4" w:space="0" w:color="auto"/>
              <w:right w:val="single" w:sz="4" w:space="0" w:color="auto"/>
            </w:tcBorders>
            <w:shd w:val="clear" w:color="000000" w:fill="FFFF00"/>
            <w:noWrap/>
            <w:hideMark/>
          </w:tcPr>
          <w:p w14:paraId="12901D1C" w14:textId="77777777" w:rsidR="006D6B1E" w:rsidRDefault="006D6B1E">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3DB97AF0" w14:textId="4793ACCA" w:rsidR="006D6B1E" w:rsidRDefault="006D6B1E">
            <w:pPr>
              <w:jc w:val="right"/>
              <w:rPr>
                <w:color w:val="000000"/>
                <w:sz w:val="20"/>
                <w:szCs w:val="20"/>
              </w:rPr>
            </w:pPr>
            <w:r>
              <w:rPr>
                <w:color w:val="000000"/>
                <w:sz w:val="20"/>
                <w:szCs w:val="20"/>
              </w:rPr>
              <w:t>0.378</w:t>
            </w:r>
          </w:p>
        </w:tc>
        <w:tc>
          <w:tcPr>
            <w:tcW w:w="1054" w:type="dxa"/>
            <w:tcBorders>
              <w:top w:val="nil"/>
              <w:left w:val="nil"/>
              <w:bottom w:val="single" w:sz="4" w:space="0" w:color="auto"/>
              <w:right w:val="single" w:sz="4" w:space="0" w:color="auto"/>
            </w:tcBorders>
            <w:shd w:val="clear" w:color="000000" w:fill="FFFF00"/>
            <w:noWrap/>
            <w:hideMark/>
          </w:tcPr>
          <w:p w14:paraId="0FAE12C5" w14:textId="77777777" w:rsidR="006D6B1E" w:rsidRDefault="006D6B1E">
            <w:pPr>
              <w:jc w:val="right"/>
              <w:rPr>
                <w:color w:val="000000"/>
                <w:sz w:val="20"/>
                <w:szCs w:val="20"/>
              </w:rPr>
            </w:pPr>
            <w:r>
              <w:rPr>
                <w:color w:val="000000"/>
                <w:sz w:val="20"/>
                <w:szCs w:val="20"/>
              </w:rPr>
              <w:t>0.052</w:t>
            </w:r>
          </w:p>
        </w:tc>
        <w:tc>
          <w:tcPr>
            <w:tcW w:w="1275" w:type="dxa"/>
            <w:tcBorders>
              <w:top w:val="nil"/>
              <w:left w:val="nil"/>
              <w:bottom w:val="single" w:sz="4" w:space="0" w:color="auto"/>
              <w:right w:val="single" w:sz="4" w:space="0" w:color="auto"/>
            </w:tcBorders>
            <w:shd w:val="clear" w:color="000000" w:fill="FFE699"/>
            <w:noWrap/>
            <w:hideMark/>
          </w:tcPr>
          <w:p w14:paraId="2412D148" w14:textId="77777777" w:rsidR="006D6B1E" w:rsidRDefault="006D6B1E">
            <w:pPr>
              <w:jc w:val="right"/>
              <w:rPr>
                <w:color w:val="000000"/>
                <w:sz w:val="20"/>
                <w:szCs w:val="20"/>
              </w:rPr>
            </w:pPr>
            <w:r>
              <w:rPr>
                <w:color w:val="000000"/>
                <w:sz w:val="20"/>
                <w:szCs w:val="20"/>
              </w:rPr>
              <w:t>0.372</w:t>
            </w:r>
          </w:p>
        </w:tc>
      </w:tr>
      <w:tr w:rsidR="006D6B1E" w14:paraId="1F7F9863" w14:textId="77777777" w:rsidTr="006D6B1E">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170666BD" w14:textId="77777777" w:rsidR="006D6B1E" w:rsidRDefault="006D6B1E">
            <w:pPr>
              <w:rPr>
                <w:color w:val="000000"/>
                <w:sz w:val="20"/>
                <w:szCs w:val="20"/>
              </w:rPr>
            </w:pPr>
            <w:r>
              <w:rPr>
                <w:color w:val="000000"/>
                <w:sz w:val="20"/>
                <w:szCs w:val="20"/>
              </w:rPr>
              <w:t>top-2 beam accuracy</w:t>
            </w:r>
          </w:p>
        </w:tc>
        <w:tc>
          <w:tcPr>
            <w:tcW w:w="979" w:type="dxa"/>
            <w:tcBorders>
              <w:top w:val="nil"/>
              <w:left w:val="nil"/>
              <w:bottom w:val="single" w:sz="4" w:space="0" w:color="auto"/>
              <w:right w:val="single" w:sz="4" w:space="0" w:color="auto"/>
            </w:tcBorders>
            <w:shd w:val="clear" w:color="000000" w:fill="FFFF00"/>
            <w:noWrap/>
            <w:hideMark/>
          </w:tcPr>
          <w:p w14:paraId="6BA02957" w14:textId="77777777" w:rsidR="006D6B1E" w:rsidRDefault="006D6B1E">
            <w:pPr>
              <w:jc w:val="right"/>
              <w:rPr>
                <w:color w:val="000000"/>
                <w:sz w:val="20"/>
                <w:szCs w:val="20"/>
              </w:rPr>
            </w:pPr>
            <w:r>
              <w:rPr>
                <w:color w:val="000000"/>
                <w:sz w:val="20"/>
                <w:szCs w:val="20"/>
              </w:rPr>
              <w:t>0.177</w:t>
            </w:r>
          </w:p>
        </w:tc>
        <w:tc>
          <w:tcPr>
            <w:tcW w:w="1275" w:type="dxa"/>
            <w:tcBorders>
              <w:top w:val="nil"/>
              <w:left w:val="nil"/>
              <w:bottom w:val="single" w:sz="4" w:space="0" w:color="auto"/>
              <w:right w:val="single" w:sz="4" w:space="0" w:color="auto"/>
            </w:tcBorders>
            <w:shd w:val="clear" w:color="000000" w:fill="FFE699"/>
            <w:noWrap/>
            <w:hideMark/>
          </w:tcPr>
          <w:p w14:paraId="7A5EDB49" w14:textId="77777777" w:rsidR="006D6B1E" w:rsidRDefault="006D6B1E">
            <w:pPr>
              <w:jc w:val="right"/>
              <w:rPr>
                <w:color w:val="000000"/>
                <w:sz w:val="20"/>
                <w:szCs w:val="20"/>
              </w:rPr>
            </w:pPr>
            <w:r>
              <w:rPr>
                <w:color w:val="000000"/>
                <w:sz w:val="20"/>
                <w:szCs w:val="20"/>
              </w:rPr>
              <w:t>0.455</w:t>
            </w:r>
          </w:p>
        </w:tc>
        <w:tc>
          <w:tcPr>
            <w:tcW w:w="1054" w:type="dxa"/>
            <w:tcBorders>
              <w:top w:val="nil"/>
              <w:left w:val="nil"/>
              <w:bottom w:val="single" w:sz="4" w:space="0" w:color="auto"/>
              <w:right w:val="single" w:sz="4" w:space="0" w:color="auto"/>
            </w:tcBorders>
            <w:shd w:val="clear" w:color="000000" w:fill="FFFF00"/>
            <w:noWrap/>
            <w:hideMark/>
          </w:tcPr>
          <w:p w14:paraId="240F7EAD" w14:textId="77777777" w:rsidR="006D6B1E" w:rsidRDefault="006D6B1E">
            <w:pPr>
              <w:jc w:val="right"/>
              <w:rPr>
                <w:color w:val="000000"/>
                <w:sz w:val="20"/>
                <w:szCs w:val="20"/>
              </w:rPr>
            </w:pPr>
            <w:r>
              <w:rPr>
                <w:color w:val="000000"/>
                <w:sz w:val="20"/>
                <w:szCs w:val="20"/>
              </w:rPr>
              <w:t>0.178</w:t>
            </w:r>
          </w:p>
        </w:tc>
        <w:tc>
          <w:tcPr>
            <w:tcW w:w="1275" w:type="dxa"/>
            <w:tcBorders>
              <w:top w:val="nil"/>
              <w:left w:val="nil"/>
              <w:bottom w:val="single" w:sz="4" w:space="0" w:color="auto"/>
              <w:right w:val="single" w:sz="4" w:space="0" w:color="auto"/>
            </w:tcBorders>
            <w:shd w:val="clear" w:color="000000" w:fill="FFE699"/>
            <w:noWrap/>
            <w:hideMark/>
          </w:tcPr>
          <w:p w14:paraId="017B6FC5" w14:textId="2D935824" w:rsidR="006D6B1E" w:rsidRDefault="006D6B1E">
            <w:pPr>
              <w:jc w:val="right"/>
              <w:rPr>
                <w:color w:val="000000"/>
                <w:sz w:val="20"/>
                <w:szCs w:val="20"/>
              </w:rPr>
            </w:pPr>
            <w:r>
              <w:rPr>
                <w:color w:val="000000"/>
                <w:sz w:val="20"/>
                <w:szCs w:val="20"/>
              </w:rPr>
              <w:t>0.440</w:t>
            </w:r>
          </w:p>
        </w:tc>
        <w:tc>
          <w:tcPr>
            <w:tcW w:w="1054" w:type="dxa"/>
            <w:tcBorders>
              <w:top w:val="nil"/>
              <w:left w:val="nil"/>
              <w:bottom w:val="single" w:sz="4" w:space="0" w:color="auto"/>
              <w:right w:val="single" w:sz="4" w:space="0" w:color="auto"/>
            </w:tcBorders>
            <w:shd w:val="clear" w:color="000000" w:fill="FFFF00"/>
            <w:noWrap/>
            <w:hideMark/>
          </w:tcPr>
          <w:p w14:paraId="777B7F87" w14:textId="77777777" w:rsidR="006D6B1E" w:rsidRDefault="006D6B1E">
            <w:pPr>
              <w:jc w:val="right"/>
              <w:rPr>
                <w:color w:val="000000"/>
                <w:sz w:val="20"/>
                <w:szCs w:val="20"/>
              </w:rPr>
            </w:pPr>
            <w:r>
              <w:rPr>
                <w:color w:val="000000"/>
                <w:sz w:val="20"/>
                <w:szCs w:val="20"/>
              </w:rPr>
              <w:t>0.123</w:t>
            </w:r>
          </w:p>
        </w:tc>
        <w:tc>
          <w:tcPr>
            <w:tcW w:w="1275" w:type="dxa"/>
            <w:tcBorders>
              <w:top w:val="nil"/>
              <w:left w:val="nil"/>
              <w:bottom w:val="single" w:sz="4" w:space="0" w:color="auto"/>
              <w:right w:val="single" w:sz="4" w:space="0" w:color="auto"/>
            </w:tcBorders>
            <w:shd w:val="clear" w:color="000000" w:fill="FFE699"/>
            <w:noWrap/>
            <w:hideMark/>
          </w:tcPr>
          <w:p w14:paraId="57D84944" w14:textId="77777777" w:rsidR="006D6B1E" w:rsidRDefault="006D6B1E">
            <w:pPr>
              <w:jc w:val="right"/>
              <w:rPr>
                <w:color w:val="000000"/>
                <w:sz w:val="20"/>
                <w:szCs w:val="20"/>
              </w:rPr>
            </w:pPr>
            <w:r>
              <w:rPr>
                <w:color w:val="000000"/>
                <w:sz w:val="20"/>
                <w:szCs w:val="20"/>
              </w:rPr>
              <w:t>0.430</w:t>
            </w:r>
          </w:p>
        </w:tc>
      </w:tr>
      <w:tr w:rsidR="006D6B1E" w14:paraId="12CB8C57" w14:textId="77777777" w:rsidTr="006D6B1E">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7D05C9E7" w14:textId="77777777" w:rsidR="006D6B1E" w:rsidRDefault="006D6B1E">
            <w:pPr>
              <w:rPr>
                <w:color w:val="000000"/>
                <w:sz w:val="20"/>
                <w:szCs w:val="20"/>
              </w:rPr>
            </w:pPr>
            <w:r>
              <w:rPr>
                <w:color w:val="000000"/>
                <w:sz w:val="20"/>
                <w:szCs w:val="20"/>
              </w:rPr>
              <w:t>top-3 beam accuracy</w:t>
            </w:r>
          </w:p>
        </w:tc>
        <w:tc>
          <w:tcPr>
            <w:tcW w:w="979" w:type="dxa"/>
            <w:tcBorders>
              <w:top w:val="nil"/>
              <w:left w:val="nil"/>
              <w:bottom w:val="single" w:sz="4" w:space="0" w:color="auto"/>
              <w:right w:val="single" w:sz="4" w:space="0" w:color="auto"/>
            </w:tcBorders>
            <w:shd w:val="clear" w:color="000000" w:fill="FFFF00"/>
            <w:noWrap/>
            <w:hideMark/>
          </w:tcPr>
          <w:p w14:paraId="621FAF1B" w14:textId="77777777" w:rsidR="006D6B1E" w:rsidRDefault="006D6B1E">
            <w:pPr>
              <w:jc w:val="right"/>
              <w:rPr>
                <w:color w:val="000000"/>
                <w:sz w:val="20"/>
                <w:szCs w:val="20"/>
              </w:rPr>
            </w:pPr>
            <w:r>
              <w:rPr>
                <w:color w:val="000000"/>
                <w:sz w:val="20"/>
                <w:szCs w:val="20"/>
              </w:rPr>
              <w:t>0.257</w:t>
            </w:r>
          </w:p>
        </w:tc>
        <w:tc>
          <w:tcPr>
            <w:tcW w:w="1275" w:type="dxa"/>
            <w:tcBorders>
              <w:top w:val="nil"/>
              <w:left w:val="nil"/>
              <w:bottom w:val="single" w:sz="4" w:space="0" w:color="auto"/>
              <w:right w:val="single" w:sz="4" w:space="0" w:color="auto"/>
            </w:tcBorders>
            <w:shd w:val="clear" w:color="000000" w:fill="FFE699"/>
            <w:noWrap/>
            <w:hideMark/>
          </w:tcPr>
          <w:p w14:paraId="748D9950" w14:textId="77777777" w:rsidR="006D6B1E" w:rsidRDefault="006D6B1E">
            <w:pPr>
              <w:jc w:val="right"/>
              <w:rPr>
                <w:color w:val="000000"/>
                <w:sz w:val="20"/>
                <w:szCs w:val="20"/>
              </w:rPr>
            </w:pPr>
            <w:r>
              <w:rPr>
                <w:color w:val="000000"/>
                <w:sz w:val="20"/>
                <w:szCs w:val="20"/>
              </w:rPr>
              <w:t>0.521</w:t>
            </w:r>
          </w:p>
        </w:tc>
        <w:tc>
          <w:tcPr>
            <w:tcW w:w="1054" w:type="dxa"/>
            <w:tcBorders>
              <w:top w:val="nil"/>
              <w:left w:val="nil"/>
              <w:bottom w:val="single" w:sz="4" w:space="0" w:color="auto"/>
              <w:right w:val="single" w:sz="4" w:space="0" w:color="auto"/>
            </w:tcBorders>
            <w:shd w:val="clear" w:color="000000" w:fill="FFFF00"/>
            <w:noWrap/>
            <w:hideMark/>
          </w:tcPr>
          <w:p w14:paraId="773F9196" w14:textId="77777777" w:rsidR="006D6B1E" w:rsidRDefault="006D6B1E">
            <w:pPr>
              <w:jc w:val="right"/>
              <w:rPr>
                <w:color w:val="000000"/>
                <w:sz w:val="20"/>
                <w:szCs w:val="20"/>
              </w:rPr>
            </w:pPr>
            <w:r>
              <w:rPr>
                <w:color w:val="000000"/>
                <w:sz w:val="20"/>
                <w:szCs w:val="20"/>
              </w:rPr>
              <w:t>0.229</w:t>
            </w:r>
          </w:p>
        </w:tc>
        <w:tc>
          <w:tcPr>
            <w:tcW w:w="1275" w:type="dxa"/>
            <w:tcBorders>
              <w:top w:val="nil"/>
              <w:left w:val="nil"/>
              <w:bottom w:val="single" w:sz="4" w:space="0" w:color="auto"/>
              <w:right w:val="single" w:sz="4" w:space="0" w:color="auto"/>
            </w:tcBorders>
            <w:shd w:val="clear" w:color="000000" w:fill="FFE699"/>
            <w:noWrap/>
            <w:hideMark/>
          </w:tcPr>
          <w:p w14:paraId="5CC12DB0" w14:textId="77777777" w:rsidR="006D6B1E" w:rsidRDefault="006D6B1E">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7A029F10" w14:textId="77777777" w:rsidR="006D6B1E" w:rsidRDefault="006D6B1E">
            <w:pPr>
              <w:jc w:val="right"/>
              <w:rPr>
                <w:color w:val="000000"/>
                <w:sz w:val="20"/>
                <w:szCs w:val="20"/>
              </w:rPr>
            </w:pPr>
            <w:r>
              <w:rPr>
                <w:color w:val="000000"/>
                <w:sz w:val="20"/>
                <w:szCs w:val="20"/>
              </w:rPr>
              <w:t>0.199</w:t>
            </w:r>
          </w:p>
        </w:tc>
        <w:tc>
          <w:tcPr>
            <w:tcW w:w="1275" w:type="dxa"/>
            <w:tcBorders>
              <w:top w:val="nil"/>
              <w:left w:val="nil"/>
              <w:bottom w:val="single" w:sz="4" w:space="0" w:color="auto"/>
              <w:right w:val="single" w:sz="4" w:space="0" w:color="auto"/>
            </w:tcBorders>
            <w:shd w:val="clear" w:color="000000" w:fill="FFE699"/>
            <w:noWrap/>
            <w:hideMark/>
          </w:tcPr>
          <w:p w14:paraId="519D18C1" w14:textId="77777777" w:rsidR="006D6B1E" w:rsidRDefault="006D6B1E">
            <w:pPr>
              <w:jc w:val="right"/>
              <w:rPr>
                <w:color w:val="000000"/>
                <w:sz w:val="20"/>
                <w:szCs w:val="20"/>
              </w:rPr>
            </w:pPr>
            <w:r>
              <w:rPr>
                <w:color w:val="000000"/>
                <w:sz w:val="20"/>
                <w:szCs w:val="20"/>
              </w:rPr>
              <w:t>0.497</w:t>
            </w:r>
          </w:p>
        </w:tc>
      </w:tr>
      <w:tr w:rsidR="006D6B1E" w14:paraId="0DCB3410" w14:textId="77777777" w:rsidTr="006D6B1E">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5D3B27C" w14:textId="77777777" w:rsidR="006D6B1E" w:rsidRDefault="006D6B1E">
            <w:pPr>
              <w:rPr>
                <w:color w:val="000000"/>
                <w:sz w:val="20"/>
                <w:szCs w:val="20"/>
              </w:rPr>
            </w:pPr>
            <w:r>
              <w:rPr>
                <w:color w:val="000000"/>
                <w:sz w:val="20"/>
                <w:szCs w:val="20"/>
              </w:rPr>
              <w:t>top-4 beam accuracy</w:t>
            </w:r>
          </w:p>
        </w:tc>
        <w:tc>
          <w:tcPr>
            <w:tcW w:w="979" w:type="dxa"/>
            <w:tcBorders>
              <w:top w:val="nil"/>
              <w:left w:val="nil"/>
              <w:bottom w:val="single" w:sz="4" w:space="0" w:color="auto"/>
              <w:right w:val="single" w:sz="4" w:space="0" w:color="auto"/>
            </w:tcBorders>
            <w:shd w:val="clear" w:color="000000" w:fill="FFFF00"/>
            <w:noWrap/>
            <w:hideMark/>
          </w:tcPr>
          <w:p w14:paraId="45730076" w14:textId="77777777" w:rsidR="006D6B1E" w:rsidRDefault="006D6B1E">
            <w:pPr>
              <w:jc w:val="right"/>
              <w:rPr>
                <w:color w:val="000000"/>
                <w:sz w:val="20"/>
                <w:szCs w:val="20"/>
              </w:rPr>
            </w:pPr>
            <w:r>
              <w:rPr>
                <w:color w:val="000000"/>
                <w:sz w:val="20"/>
                <w:szCs w:val="20"/>
              </w:rPr>
              <w:t>0.316</w:t>
            </w:r>
          </w:p>
        </w:tc>
        <w:tc>
          <w:tcPr>
            <w:tcW w:w="1275" w:type="dxa"/>
            <w:tcBorders>
              <w:top w:val="nil"/>
              <w:left w:val="nil"/>
              <w:bottom w:val="single" w:sz="4" w:space="0" w:color="auto"/>
              <w:right w:val="single" w:sz="4" w:space="0" w:color="auto"/>
            </w:tcBorders>
            <w:shd w:val="clear" w:color="000000" w:fill="FFE699"/>
            <w:noWrap/>
            <w:hideMark/>
          </w:tcPr>
          <w:p w14:paraId="67E5784B" w14:textId="77777777" w:rsidR="006D6B1E" w:rsidRDefault="006D6B1E">
            <w:pPr>
              <w:jc w:val="right"/>
              <w:rPr>
                <w:color w:val="000000"/>
                <w:sz w:val="20"/>
                <w:szCs w:val="20"/>
              </w:rPr>
            </w:pPr>
            <w:r>
              <w:rPr>
                <w:color w:val="000000"/>
                <w:sz w:val="20"/>
                <w:szCs w:val="20"/>
              </w:rPr>
              <w:t>0.726</w:t>
            </w:r>
          </w:p>
        </w:tc>
        <w:tc>
          <w:tcPr>
            <w:tcW w:w="1054" w:type="dxa"/>
            <w:tcBorders>
              <w:top w:val="nil"/>
              <w:left w:val="nil"/>
              <w:bottom w:val="single" w:sz="4" w:space="0" w:color="auto"/>
              <w:right w:val="single" w:sz="4" w:space="0" w:color="auto"/>
            </w:tcBorders>
            <w:shd w:val="clear" w:color="000000" w:fill="FFFF00"/>
            <w:noWrap/>
            <w:hideMark/>
          </w:tcPr>
          <w:p w14:paraId="6944D5BF" w14:textId="77777777" w:rsidR="006D6B1E" w:rsidRDefault="006D6B1E">
            <w:pPr>
              <w:jc w:val="right"/>
              <w:rPr>
                <w:color w:val="000000"/>
                <w:sz w:val="20"/>
                <w:szCs w:val="20"/>
              </w:rPr>
            </w:pPr>
            <w:r>
              <w:rPr>
                <w:color w:val="000000"/>
                <w:sz w:val="20"/>
                <w:szCs w:val="20"/>
              </w:rPr>
              <w:t>0.292</w:t>
            </w:r>
          </w:p>
        </w:tc>
        <w:tc>
          <w:tcPr>
            <w:tcW w:w="1275" w:type="dxa"/>
            <w:tcBorders>
              <w:top w:val="nil"/>
              <w:left w:val="nil"/>
              <w:bottom w:val="single" w:sz="4" w:space="0" w:color="auto"/>
              <w:right w:val="single" w:sz="4" w:space="0" w:color="auto"/>
            </w:tcBorders>
            <w:shd w:val="clear" w:color="000000" w:fill="FFE699"/>
            <w:noWrap/>
            <w:hideMark/>
          </w:tcPr>
          <w:p w14:paraId="10C8EDEF" w14:textId="05C76002" w:rsidR="006D6B1E" w:rsidRDefault="006D6B1E">
            <w:pPr>
              <w:jc w:val="right"/>
              <w:rPr>
                <w:color w:val="000000"/>
                <w:sz w:val="20"/>
                <w:szCs w:val="20"/>
              </w:rPr>
            </w:pPr>
            <w:r>
              <w:rPr>
                <w:color w:val="000000"/>
                <w:sz w:val="20"/>
                <w:szCs w:val="20"/>
              </w:rPr>
              <w:t>0.717</w:t>
            </w:r>
          </w:p>
        </w:tc>
        <w:tc>
          <w:tcPr>
            <w:tcW w:w="1054" w:type="dxa"/>
            <w:tcBorders>
              <w:top w:val="nil"/>
              <w:left w:val="nil"/>
              <w:bottom w:val="single" w:sz="4" w:space="0" w:color="auto"/>
              <w:right w:val="single" w:sz="4" w:space="0" w:color="auto"/>
            </w:tcBorders>
            <w:shd w:val="clear" w:color="000000" w:fill="FFFF00"/>
            <w:noWrap/>
            <w:hideMark/>
          </w:tcPr>
          <w:p w14:paraId="075CB2BC" w14:textId="77777777" w:rsidR="006D6B1E" w:rsidRDefault="006D6B1E">
            <w:pPr>
              <w:jc w:val="right"/>
              <w:rPr>
                <w:color w:val="000000"/>
                <w:sz w:val="20"/>
                <w:szCs w:val="20"/>
              </w:rPr>
            </w:pPr>
            <w:r>
              <w:rPr>
                <w:color w:val="000000"/>
                <w:sz w:val="20"/>
                <w:szCs w:val="20"/>
              </w:rPr>
              <w:t>0.279</w:t>
            </w:r>
          </w:p>
        </w:tc>
        <w:tc>
          <w:tcPr>
            <w:tcW w:w="1275" w:type="dxa"/>
            <w:tcBorders>
              <w:top w:val="nil"/>
              <w:left w:val="nil"/>
              <w:bottom w:val="single" w:sz="4" w:space="0" w:color="auto"/>
              <w:right w:val="single" w:sz="4" w:space="0" w:color="auto"/>
            </w:tcBorders>
            <w:shd w:val="clear" w:color="000000" w:fill="FFE699"/>
            <w:noWrap/>
            <w:hideMark/>
          </w:tcPr>
          <w:p w14:paraId="0A417FA9" w14:textId="77777777" w:rsidR="006D6B1E" w:rsidRDefault="006D6B1E">
            <w:pPr>
              <w:jc w:val="right"/>
              <w:rPr>
                <w:color w:val="000000"/>
                <w:sz w:val="20"/>
                <w:szCs w:val="20"/>
              </w:rPr>
            </w:pPr>
            <w:r>
              <w:rPr>
                <w:color w:val="000000"/>
                <w:sz w:val="20"/>
                <w:szCs w:val="20"/>
              </w:rPr>
              <w:t>0.743</w:t>
            </w:r>
          </w:p>
        </w:tc>
      </w:tr>
      <w:tr w:rsidR="006D6B1E" w14:paraId="0705562E" w14:textId="77777777" w:rsidTr="006D6B1E">
        <w:trPr>
          <w:trHeight w:val="311"/>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47991018" w14:textId="77777777" w:rsidR="006D6B1E" w:rsidRDefault="006D6B1E">
            <w:pPr>
              <w:rPr>
                <w:color w:val="000000"/>
                <w:sz w:val="20"/>
                <w:szCs w:val="20"/>
              </w:rPr>
            </w:pPr>
            <w:r>
              <w:rPr>
                <w:color w:val="000000"/>
                <w:sz w:val="20"/>
                <w:szCs w:val="20"/>
              </w:rPr>
              <w:t>top-1 1 dB margin accuracy</w:t>
            </w:r>
          </w:p>
        </w:tc>
        <w:tc>
          <w:tcPr>
            <w:tcW w:w="979" w:type="dxa"/>
            <w:tcBorders>
              <w:top w:val="nil"/>
              <w:left w:val="nil"/>
              <w:bottom w:val="single" w:sz="4" w:space="0" w:color="auto"/>
              <w:right w:val="single" w:sz="4" w:space="0" w:color="auto"/>
            </w:tcBorders>
            <w:shd w:val="clear" w:color="000000" w:fill="C6E0B4"/>
            <w:noWrap/>
            <w:hideMark/>
          </w:tcPr>
          <w:p w14:paraId="560B5118" w14:textId="77777777" w:rsidR="006D6B1E" w:rsidRDefault="006D6B1E">
            <w:pPr>
              <w:jc w:val="right"/>
              <w:rPr>
                <w:color w:val="000000"/>
                <w:sz w:val="20"/>
                <w:szCs w:val="20"/>
              </w:rPr>
            </w:pPr>
            <w:r>
              <w:rPr>
                <w:color w:val="000000"/>
                <w:sz w:val="20"/>
                <w:szCs w:val="20"/>
              </w:rPr>
              <w:t>0.179</w:t>
            </w:r>
          </w:p>
        </w:tc>
        <w:tc>
          <w:tcPr>
            <w:tcW w:w="1275" w:type="dxa"/>
            <w:tcBorders>
              <w:top w:val="nil"/>
              <w:left w:val="nil"/>
              <w:bottom w:val="single" w:sz="4" w:space="0" w:color="auto"/>
              <w:right w:val="single" w:sz="4" w:space="0" w:color="auto"/>
            </w:tcBorders>
            <w:shd w:val="clear" w:color="000000" w:fill="8EF2A3"/>
            <w:noWrap/>
            <w:hideMark/>
          </w:tcPr>
          <w:p w14:paraId="0B32E089" w14:textId="77777777" w:rsidR="006D6B1E" w:rsidRDefault="006D6B1E">
            <w:pPr>
              <w:jc w:val="right"/>
              <w:rPr>
                <w:color w:val="000000"/>
                <w:sz w:val="20"/>
                <w:szCs w:val="20"/>
              </w:rPr>
            </w:pPr>
            <w:r>
              <w:rPr>
                <w:color w:val="000000"/>
                <w:sz w:val="20"/>
                <w:szCs w:val="20"/>
              </w:rPr>
              <w:t>0.543</w:t>
            </w:r>
          </w:p>
        </w:tc>
        <w:tc>
          <w:tcPr>
            <w:tcW w:w="1054" w:type="dxa"/>
            <w:tcBorders>
              <w:top w:val="nil"/>
              <w:left w:val="nil"/>
              <w:bottom w:val="single" w:sz="4" w:space="0" w:color="auto"/>
              <w:right w:val="single" w:sz="4" w:space="0" w:color="auto"/>
            </w:tcBorders>
            <w:shd w:val="clear" w:color="000000" w:fill="C6E0B4"/>
            <w:noWrap/>
            <w:hideMark/>
          </w:tcPr>
          <w:p w14:paraId="39DCA0F1" w14:textId="77777777" w:rsidR="006D6B1E" w:rsidRDefault="006D6B1E">
            <w:pPr>
              <w:jc w:val="right"/>
              <w:rPr>
                <w:color w:val="000000"/>
                <w:sz w:val="20"/>
                <w:szCs w:val="20"/>
              </w:rPr>
            </w:pPr>
            <w:r>
              <w:rPr>
                <w:color w:val="000000"/>
                <w:sz w:val="20"/>
                <w:szCs w:val="20"/>
              </w:rPr>
              <w:t>0.182</w:t>
            </w:r>
          </w:p>
        </w:tc>
        <w:tc>
          <w:tcPr>
            <w:tcW w:w="1275" w:type="dxa"/>
            <w:tcBorders>
              <w:top w:val="nil"/>
              <w:left w:val="nil"/>
              <w:bottom w:val="single" w:sz="4" w:space="0" w:color="auto"/>
              <w:right w:val="single" w:sz="4" w:space="0" w:color="auto"/>
            </w:tcBorders>
            <w:shd w:val="clear" w:color="000000" w:fill="8EF2A3"/>
            <w:noWrap/>
            <w:hideMark/>
          </w:tcPr>
          <w:p w14:paraId="601707BA" w14:textId="77777777" w:rsidR="006D6B1E" w:rsidRDefault="006D6B1E">
            <w:pPr>
              <w:jc w:val="right"/>
              <w:rPr>
                <w:color w:val="000000"/>
                <w:sz w:val="20"/>
                <w:szCs w:val="20"/>
              </w:rPr>
            </w:pPr>
            <w:r>
              <w:rPr>
                <w:color w:val="000000"/>
                <w:sz w:val="20"/>
                <w:szCs w:val="20"/>
              </w:rPr>
              <w:t>0.517</w:t>
            </w:r>
          </w:p>
        </w:tc>
        <w:tc>
          <w:tcPr>
            <w:tcW w:w="1054" w:type="dxa"/>
            <w:tcBorders>
              <w:top w:val="nil"/>
              <w:left w:val="nil"/>
              <w:bottom w:val="single" w:sz="4" w:space="0" w:color="auto"/>
              <w:right w:val="single" w:sz="4" w:space="0" w:color="auto"/>
            </w:tcBorders>
            <w:shd w:val="clear" w:color="000000" w:fill="C6E0B4"/>
            <w:noWrap/>
            <w:hideMark/>
          </w:tcPr>
          <w:p w14:paraId="6E906407" w14:textId="1CEBCD17" w:rsidR="006D6B1E" w:rsidRDefault="006D6B1E">
            <w:pPr>
              <w:jc w:val="right"/>
              <w:rPr>
                <w:color w:val="000000"/>
                <w:sz w:val="20"/>
                <w:szCs w:val="20"/>
              </w:rPr>
            </w:pPr>
            <w:r>
              <w:rPr>
                <w:color w:val="000000"/>
                <w:sz w:val="20"/>
                <w:szCs w:val="20"/>
              </w:rPr>
              <w:t>0.073</w:t>
            </w:r>
          </w:p>
        </w:tc>
        <w:tc>
          <w:tcPr>
            <w:tcW w:w="1275" w:type="dxa"/>
            <w:tcBorders>
              <w:top w:val="nil"/>
              <w:left w:val="nil"/>
              <w:bottom w:val="single" w:sz="4" w:space="0" w:color="auto"/>
              <w:right w:val="single" w:sz="4" w:space="0" w:color="auto"/>
            </w:tcBorders>
            <w:shd w:val="clear" w:color="000000" w:fill="8EF2A3"/>
            <w:noWrap/>
            <w:hideMark/>
          </w:tcPr>
          <w:p w14:paraId="345A4B3E" w14:textId="77777777" w:rsidR="006D6B1E" w:rsidRDefault="006D6B1E">
            <w:pPr>
              <w:jc w:val="right"/>
              <w:rPr>
                <w:color w:val="000000"/>
                <w:sz w:val="20"/>
                <w:szCs w:val="20"/>
              </w:rPr>
            </w:pPr>
            <w:r>
              <w:rPr>
                <w:color w:val="000000"/>
                <w:sz w:val="20"/>
                <w:szCs w:val="20"/>
              </w:rPr>
              <w:t>0.491</w:t>
            </w:r>
          </w:p>
        </w:tc>
      </w:tr>
    </w:tbl>
    <w:p w14:paraId="48EBCF96" w14:textId="77777777" w:rsidR="006D6B1E" w:rsidRPr="006D6B1E" w:rsidRDefault="006D6B1E" w:rsidP="006D6B1E"/>
    <w:p w14:paraId="0B249975" w14:textId="2176A730" w:rsidR="00023FA0" w:rsidRPr="00023FA0" w:rsidRDefault="009F2B64" w:rsidP="00023FA0">
      <w:pPr>
        <w:pStyle w:val="Heading3"/>
      </w:pPr>
      <w:bookmarkStart w:id="23" w:name="_Toc127523443"/>
      <w:r>
        <w:t>Summary</w:t>
      </w:r>
      <w:bookmarkEnd w:id="23"/>
    </w:p>
    <w:p w14:paraId="3D493558" w14:textId="3E7D8F1F" w:rsidR="005044DC" w:rsidRDefault="006061B3" w:rsidP="00664387">
      <w:pPr>
        <w:rPr>
          <w:sz w:val="20"/>
          <w:szCs w:val="20"/>
        </w:rPr>
      </w:pPr>
      <w:r w:rsidRPr="003B7875">
        <w:rPr>
          <w:sz w:val="20"/>
          <w:szCs w:val="20"/>
        </w:rPr>
        <w:t xml:space="preserve">With </w:t>
      </w:r>
      <w:r w:rsidR="00076CB6" w:rsidRPr="003B7875">
        <w:rPr>
          <w:sz w:val="20"/>
          <w:szCs w:val="20"/>
        </w:rPr>
        <w:t>mismatch between the dataset for model training and test dataset for model inference</w:t>
      </w:r>
      <w:r w:rsidRPr="003B7875">
        <w:rPr>
          <w:sz w:val="20"/>
          <w:szCs w:val="20"/>
        </w:rPr>
        <w:t xml:space="preserve">, the AI model performance </w:t>
      </w:r>
      <w:r w:rsidR="00664387" w:rsidRPr="003B7875">
        <w:rPr>
          <w:sz w:val="20"/>
          <w:szCs w:val="20"/>
        </w:rPr>
        <w:t xml:space="preserve">can </w:t>
      </w:r>
      <w:r w:rsidRPr="003B7875">
        <w:rPr>
          <w:sz w:val="20"/>
          <w:szCs w:val="20"/>
        </w:rPr>
        <w:t xml:space="preserve">degrade severely, and it can be even worse than the conventional method. </w:t>
      </w:r>
      <w:r w:rsidR="00A14FC0">
        <w:rPr>
          <w:sz w:val="20"/>
          <w:szCs w:val="20"/>
        </w:rPr>
        <w:t xml:space="preserve">Note with even 16 beams in set B, the top-1 beam accuracy for AI can be low, e.g., with a training dataset following the </w:t>
      </w:r>
      <w:proofErr w:type="spellStart"/>
      <w:r w:rsidR="00A14FC0">
        <w:rPr>
          <w:sz w:val="20"/>
          <w:szCs w:val="20"/>
        </w:rPr>
        <w:t>ColumnFirst</w:t>
      </w:r>
      <w:proofErr w:type="spellEnd"/>
      <w:r w:rsidR="00A14FC0">
        <w:rPr>
          <w:sz w:val="20"/>
          <w:szCs w:val="20"/>
        </w:rPr>
        <w:t xml:space="preserve"> </w:t>
      </w:r>
      <w:proofErr w:type="spellStart"/>
      <w:r w:rsidR="00A14FC0">
        <w:rPr>
          <w:sz w:val="20"/>
          <w:szCs w:val="20"/>
        </w:rPr>
        <w:t>setA</w:t>
      </w:r>
      <w:proofErr w:type="spellEnd"/>
      <w:r w:rsidR="00A14FC0">
        <w:rPr>
          <w:sz w:val="20"/>
          <w:szCs w:val="20"/>
        </w:rPr>
        <w:t xml:space="preserve"> design, and a test dataset following </w:t>
      </w:r>
      <w:proofErr w:type="spellStart"/>
      <w:r w:rsidR="00A14FC0">
        <w:rPr>
          <w:sz w:val="20"/>
          <w:szCs w:val="20"/>
        </w:rPr>
        <w:t>RowFirst</w:t>
      </w:r>
      <w:proofErr w:type="spellEnd"/>
      <w:r w:rsidR="00A14FC0">
        <w:rPr>
          <w:sz w:val="20"/>
          <w:szCs w:val="20"/>
        </w:rPr>
        <w:t xml:space="preserve"> </w:t>
      </w:r>
      <w:proofErr w:type="spellStart"/>
      <w:r w:rsidR="00A14FC0">
        <w:rPr>
          <w:sz w:val="20"/>
          <w:szCs w:val="20"/>
        </w:rPr>
        <w:t>setA</w:t>
      </w:r>
      <w:proofErr w:type="spellEnd"/>
      <w:r w:rsidR="00A14FC0">
        <w:rPr>
          <w:sz w:val="20"/>
          <w:szCs w:val="20"/>
        </w:rPr>
        <w:t xml:space="preserve"> design, the performance is poor (</w:t>
      </w:r>
      <w:r w:rsidR="001D5515">
        <w:rPr>
          <w:sz w:val="20"/>
          <w:szCs w:val="20"/>
        </w:rPr>
        <w:t xml:space="preserve">3.8% for top1 beam accuracy). While all the considered mismatching factors lead to poor beam prediction performance, in terms of severity it is observed </w:t>
      </w:r>
    </w:p>
    <w:p w14:paraId="71E87C70" w14:textId="7EFACF44" w:rsidR="001D5515" w:rsidRDefault="001D5515" w:rsidP="00664387">
      <w:pPr>
        <w:rPr>
          <w:sz w:val="20"/>
          <w:szCs w:val="20"/>
        </w:rPr>
      </w:pPr>
    </w:p>
    <w:p w14:paraId="76EE6A32" w14:textId="02422C86" w:rsidR="001D5515" w:rsidRDefault="001D5515" w:rsidP="00664387">
      <w:pPr>
        <w:rPr>
          <w:sz w:val="20"/>
          <w:szCs w:val="20"/>
        </w:rPr>
      </w:pPr>
      <w:r>
        <w:rPr>
          <w:sz w:val="20"/>
          <w:szCs w:val="20"/>
        </w:rPr>
        <w:t>Set A design {</w:t>
      </w:r>
      <w:proofErr w:type="spellStart"/>
      <w:r>
        <w:rPr>
          <w:sz w:val="20"/>
          <w:szCs w:val="20"/>
        </w:rPr>
        <w:t>ColumnFirst</w:t>
      </w:r>
      <w:proofErr w:type="spellEnd"/>
      <w:r>
        <w:rPr>
          <w:sz w:val="20"/>
          <w:szCs w:val="20"/>
        </w:rPr>
        <w:t xml:space="preserve"> vs </w:t>
      </w:r>
      <w:proofErr w:type="spellStart"/>
      <w:r>
        <w:rPr>
          <w:sz w:val="20"/>
          <w:szCs w:val="20"/>
        </w:rPr>
        <w:t>RowFirst</w:t>
      </w:r>
      <w:proofErr w:type="spellEnd"/>
      <w:r>
        <w:rPr>
          <w:sz w:val="20"/>
          <w:szCs w:val="20"/>
        </w:rPr>
        <w:t>} &gt; Set B design {Column Shift =0, 1, etc.} &gt; antenna element spacing</w:t>
      </w:r>
    </w:p>
    <w:p w14:paraId="3FB2C2F5" w14:textId="47EE0646" w:rsidR="001D5515" w:rsidRDefault="001D5515" w:rsidP="00664387">
      <w:pPr>
        <w:rPr>
          <w:sz w:val="20"/>
          <w:szCs w:val="20"/>
        </w:rPr>
      </w:pPr>
    </w:p>
    <w:p w14:paraId="11739109" w14:textId="775F4EFC" w:rsidR="001D5515" w:rsidRDefault="001D5515" w:rsidP="00664387">
      <w:pPr>
        <w:rPr>
          <w:sz w:val="20"/>
          <w:szCs w:val="20"/>
        </w:rPr>
      </w:pPr>
      <w:r>
        <w:rPr>
          <w:sz w:val="20"/>
          <w:szCs w:val="20"/>
        </w:rPr>
        <w:t xml:space="preserve">However it does not mean the mismatching factor of antenna element spacing is not important: comparing GP Case 1 and Case 2 evaluation, with other factors being identical, the top-1 beam accuracy degrades from above 90% to around 75% just due to mismatched antenna element spacing. </w:t>
      </w:r>
    </w:p>
    <w:p w14:paraId="25B7D1B8" w14:textId="17F5374B" w:rsidR="00277777" w:rsidRDefault="00277777" w:rsidP="00664387">
      <w:pPr>
        <w:rPr>
          <w:sz w:val="20"/>
          <w:szCs w:val="20"/>
        </w:rPr>
      </w:pPr>
    </w:p>
    <w:tbl>
      <w:tblPr>
        <w:tblW w:w="9641" w:type="dxa"/>
        <w:tblLook w:val="04A0" w:firstRow="1" w:lastRow="0" w:firstColumn="1" w:lastColumn="0" w:noHBand="0" w:noVBand="1"/>
      </w:tblPr>
      <w:tblGrid>
        <w:gridCol w:w="1280"/>
        <w:gridCol w:w="1346"/>
        <w:gridCol w:w="1403"/>
        <w:gridCol w:w="1403"/>
        <w:gridCol w:w="1403"/>
        <w:gridCol w:w="1403"/>
        <w:gridCol w:w="1403"/>
      </w:tblGrid>
      <w:tr w:rsidR="00395C68" w14:paraId="6B0E0C5A" w14:textId="77777777" w:rsidTr="00395C68">
        <w:trPr>
          <w:trHeight w:val="200"/>
        </w:trPr>
        <w:tc>
          <w:tcPr>
            <w:tcW w:w="1280" w:type="dxa"/>
            <w:tcBorders>
              <w:top w:val="nil"/>
              <w:left w:val="nil"/>
              <w:bottom w:val="nil"/>
              <w:right w:val="nil"/>
            </w:tcBorders>
            <w:shd w:val="clear" w:color="auto" w:fill="auto"/>
            <w:noWrap/>
            <w:vAlign w:val="bottom"/>
            <w:hideMark/>
          </w:tcPr>
          <w:p w14:paraId="3F8AB0A7" w14:textId="77777777" w:rsidR="00395C68" w:rsidRDefault="00395C68">
            <w:pPr>
              <w:rPr>
                <w:b/>
                <w:bCs/>
                <w:color w:val="000000"/>
                <w:sz w:val="16"/>
                <w:szCs w:val="16"/>
              </w:rPr>
            </w:pPr>
            <w:r>
              <w:rPr>
                <w:b/>
                <w:bCs/>
                <w:color w:val="000000"/>
                <w:sz w:val="16"/>
                <w:szCs w:val="16"/>
              </w:rPr>
              <w:t>GP Case 2</w:t>
            </w:r>
          </w:p>
        </w:tc>
        <w:tc>
          <w:tcPr>
            <w:tcW w:w="1346" w:type="dxa"/>
            <w:tcBorders>
              <w:top w:val="nil"/>
              <w:left w:val="nil"/>
              <w:bottom w:val="nil"/>
              <w:right w:val="nil"/>
            </w:tcBorders>
            <w:shd w:val="clear" w:color="auto" w:fill="auto"/>
            <w:noWrap/>
            <w:hideMark/>
          </w:tcPr>
          <w:p w14:paraId="46A7D41A" w14:textId="77777777" w:rsidR="00395C68" w:rsidRDefault="00395C68">
            <w:pPr>
              <w:rPr>
                <w:b/>
                <w:bCs/>
                <w:color w:val="000000"/>
                <w:sz w:val="16"/>
                <w:szCs w:val="16"/>
              </w:rPr>
            </w:pPr>
          </w:p>
        </w:tc>
        <w:tc>
          <w:tcPr>
            <w:tcW w:w="1403" w:type="dxa"/>
            <w:tcBorders>
              <w:top w:val="nil"/>
              <w:left w:val="nil"/>
              <w:bottom w:val="nil"/>
              <w:right w:val="nil"/>
            </w:tcBorders>
            <w:shd w:val="clear" w:color="auto" w:fill="auto"/>
            <w:noWrap/>
            <w:hideMark/>
          </w:tcPr>
          <w:p w14:paraId="2F80D6B1"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7CB917B1"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63CEE7DF"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13A2388C"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516000DD" w14:textId="77777777" w:rsidR="00395C68" w:rsidRDefault="00395C68">
            <w:pPr>
              <w:jc w:val="center"/>
              <w:rPr>
                <w:sz w:val="20"/>
                <w:szCs w:val="20"/>
              </w:rPr>
            </w:pPr>
          </w:p>
        </w:tc>
      </w:tr>
      <w:tr w:rsidR="00395C68" w14:paraId="60492DF6" w14:textId="77777777" w:rsidTr="00395C68">
        <w:trPr>
          <w:trHeight w:val="200"/>
        </w:trPr>
        <w:tc>
          <w:tcPr>
            <w:tcW w:w="1280" w:type="dxa"/>
            <w:tcBorders>
              <w:top w:val="nil"/>
              <w:left w:val="nil"/>
              <w:bottom w:val="nil"/>
              <w:right w:val="nil"/>
            </w:tcBorders>
            <w:shd w:val="clear" w:color="auto" w:fill="auto"/>
            <w:noWrap/>
            <w:vAlign w:val="bottom"/>
            <w:hideMark/>
          </w:tcPr>
          <w:p w14:paraId="14FCD262" w14:textId="77777777" w:rsidR="00395C68" w:rsidRDefault="00395C68">
            <w:pPr>
              <w:jc w:val="center"/>
              <w:rPr>
                <w:sz w:val="20"/>
                <w:szCs w:val="20"/>
              </w:rPr>
            </w:pPr>
          </w:p>
        </w:tc>
        <w:tc>
          <w:tcPr>
            <w:tcW w:w="1346" w:type="dxa"/>
            <w:tcBorders>
              <w:top w:val="nil"/>
              <w:left w:val="nil"/>
              <w:bottom w:val="nil"/>
              <w:right w:val="nil"/>
            </w:tcBorders>
            <w:shd w:val="clear" w:color="auto" w:fill="auto"/>
            <w:noWrap/>
            <w:hideMark/>
          </w:tcPr>
          <w:p w14:paraId="421FAC7A" w14:textId="77777777" w:rsidR="00395C68" w:rsidRDefault="00395C68">
            <w:pPr>
              <w:rPr>
                <w:sz w:val="20"/>
                <w:szCs w:val="20"/>
              </w:rPr>
            </w:pPr>
          </w:p>
        </w:tc>
        <w:tc>
          <w:tcPr>
            <w:tcW w:w="1403" w:type="dxa"/>
            <w:tcBorders>
              <w:top w:val="nil"/>
              <w:left w:val="nil"/>
              <w:bottom w:val="nil"/>
              <w:right w:val="nil"/>
            </w:tcBorders>
            <w:shd w:val="clear" w:color="auto" w:fill="auto"/>
            <w:noWrap/>
            <w:hideMark/>
          </w:tcPr>
          <w:p w14:paraId="5428AAF9"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3733E674"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5D1CBB5E"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324CED13" w14:textId="77777777" w:rsidR="00395C68" w:rsidRDefault="00395C68">
            <w:pPr>
              <w:jc w:val="center"/>
              <w:rPr>
                <w:sz w:val="20"/>
                <w:szCs w:val="20"/>
              </w:rPr>
            </w:pPr>
          </w:p>
        </w:tc>
        <w:tc>
          <w:tcPr>
            <w:tcW w:w="1403" w:type="dxa"/>
            <w:tcBorders>
              <w:top w:val="nil"/>
              <w:left w:val="nil"/>
              <w:bottom w:val="nil"/>
              <w:right w:val="nil"/>
            </w:tcBorders>
            <w:shd w:val="clear" w:color="auto" w:fill="auto"/>
            <w:noWrap/>
            <w:hideMark/>
          </w:tcPr>
          <w:p w14:paraId="4C2FC945" w14:textId="77777777" w:rsidR="00395C68" w:rsidRDefault="00395C68">
            <w:pPr>
              <w:jc w:val="center"/>
              <w:rPr>
                <w:sz w:val="20"/>
                <w:szCs w:val="20"/>
              </w:rPr>
            </w:pPr>
          </w:p>
        </w:tc>
      </w:tr>
      <w:tr w:rsidR="00395C68" w14:paraId="4457F298" w14:textId="77777777" w:rsidTr="00395C68">
        <w:trPr>
          <w:trHeight w:val="200"/>
        </w:trPr>
        <w:tc>
          <w:tcPr>
            <w:tcW w:w="128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727524A9" w14:textId="77777777" w:rsidR="00395C68" w:rsidRDefault="00395C68">
            <w:pPr>
              <w:rPr>
                <w:color w:val="000000"/>
                <w:sz w:val="16"/>
                <w:szCs w:val="16"/>
              </w:rPr>
            </w:pPr>
            <w:r>
              <w:rPr>
                <w:color w:val="000000"/>
                <w:sz w:val="16"/>
                <w:szCs w:val="16"/>
              </w:rPr>
              <w:t> </w:t>
            </w:r>
          </w:p>
        </w:tc>
        <w:tc>
          <w:tcPr>
            <w:tcW w:w="2749" w:type="dxa"/>
            <w:gridSpan w:val="2"/>
            <w:tcBorders>
              <w:top w:val="single" w:sz="4" w:space="0" w:color="auto"/>
              <w:left w:val="nil"/>
              <w:bottom w:val="single" w:sz="4" w:space="0" w:color="auto"/>
              <w:right w:val="single" w:sz="4" w:space="0" w:color="000000"/>
            </w:tcBorders>
            <w:shd w:val="clear" w:color="000000" w:fill="ACEDE5"/>
            <w:hideMark/>
          </w:tcPr>
          <w:p w14:paraId="130C4F9F" w14:textId="77777777" w:rsidR="00395C68" w:rsidRDefault="00395C68">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4 beams</w:t>
            </w:r>
          </w:p>
        </w:tc>
        <w:tc>
          <w:tcPr>
            <w:tcW w:w="2806" w:type="dxa"/>
            <w:gridSpan w:val="2"/>
            <w:tcBorders>
              <w:top w:val="single" w:sz="4" w:space="0" w:color="auto"/>
              <w:left w:val="nil"/>
              <w:bottom w:val="single" w:sz="4" w:space="0" w:color="auto"/>
              <w:right w:val="single" w:sz="4" w:space="0" w:color="000000"/>
            </w:tcBorders>
            <w:shd w:val="clear" w:color="000000" w:fill="ACEDE5"/>
            <w:hideMark/>
          </w:tcPr>
          <w:p w14:paraId="5A5753B6" w14:textId="77777777" w:rsidR="00395C68" w:rsidRDefault="00395C68">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8 beams</w:t>
            </w:r>
          </w:p>
        </w:tc>
        <w:tc>
          <w:tcPr>
            <w:tcW w:w="2806" w:type="dxa"/>
            <w:gridSpan w:val="2"/>
            <w:tcBorders>
              <w:top w:val="single" w:sz="4" w:space="0" w:color="auto"/>
              <w:left w:val="nil"/>
              <w:bottom w:val="single" w:sz="4" w:space="0" w:color="auto"/>
              <w:right w:val="single" w:sz="4" w:space="0" w:color="000000"/>
            </w:tcBorders>
            <w:shd w:val="clear" w:color="000000" w:fill="ACEDE5"/>
            <w:hideMark/>
          </w:tcPr>
          <w:p w14:paraId="63335BDC" w14:textId="77777777" w:rsidR="00395C68" w:rsidRDefault="00395C68">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16 beams</w:t>
            </w:r>
          </w:p>
        </w:tc>
      </w:tr>
      <w:tr w:rsidR="00395C68" w14:paraId="3E828DDA" w14:textId="77777777" w:rsidTr="00395C68">
        <w:trPr>
          <w:trHeight w:val="200"/>
        </w:trPr>
        <w:tc>
          <w:tcPr>
            <w:tcW w:w="1280" w:type="dxa"/>
            <w:tcBorders>
              <w:top w:val="nil"/>
              <w:left w:val="single" w:sz="4" w:space="0" w:color="auto"/>
              <w:bottom w:val="single" w:sz="4" w:space="0" w:color="auto"/>
              <w:right w:val="single" w:sz="4" w:space="0" w:color="auto"/>
            </w:tcBorders>
            <w:shd w:val="clear" w:color="000000" w:fill="ACEDE5"/>
            <w:noWrap/>
            <w:vAlign w:val="bottom"/>
            <w:hideMark/>
          </w:tcPr>
          <w:p w14:paraId="7D028BBB" w14:textId="77777777" w:rsidR="00395C68" w:rsidRDefault="00395C68">
            <w:pPr>
              <w:rPr>
                <w:rFonts w:ascii="Calibri" w:hAnsi="Calibri" w:cs="Calibri"/>
                <w:color w:val="000000"/>
                <w:sz w:val="16"/>
                <w:szCs w:val="16"/>
              </w:rPr>
            </w:pPr>
            <w:r>
              <w:rPr>
                <w:rFonts w:ascii="Calibri" w:hAnsi="Calibri" w:cs="Calibri"/>
                <w:color w:val="000000"/>
                <w:sz w:val="16"/>
                <w:szCs w:val="16"/>
              </w:rPr>
              <w:t>Prediction method</w:t>
            </w:r>
          </w:p>
        </w:tc>
        <w:tc>
          <w:tcPr>
            <w:tcW w:w="1346" w:type="dxa"/>
            <w:tcBorders>
              <w:top w:val="nil"/>
              <w:left w:val="nil"/>
              <w:bottom w:val="single" w:sz="4" w:space="0" w:color="auto"/>
              <w:right w:val="single" w:sz="4" w:space="0" w:color="auto"/>
            </w:tcBorders>
            <w:shd w:val="clear" w:color="000000" w:fill="ACEDE5"/>
            <w:noWrap/>
            <w:hideMark/>
          </w:tcPr>
          <w:p w14:paraId="65B76EF5" w14:textId="77777777" w:rsidR="00395C68" w:rsidRDefault="00395C68">
            <w:pPr>
              <w:jc w:val="center"/>
              <w:rPr>
                <w:color w:val="000000"/>
                <w:sz w:val="16"/>
                <w:szCs w:val="16"/>
              </w:rPr>
            </w:pPr>
            <w:r>
              <w:rPr>
                <w:color w:val="000000"/>
                <w:sz w:val="16"/>
                <w:szCs w:val="16"/>
              </w:rPr>
              <w:t>AI</w:t>
            </w:r>
          </w:p>
        </w:tc>
        <w:tc>
          <w:tcPr>
            <w:tcW w:w="1403" w:type="dxa"/>
            <w:tcBorders>
              <w:top w:val="nil"/>
              <w:left w:val="nil"/>
              <w:bottom w:val="single" w:sz="4" w:space="0" w:color="auto"/>
              <w:right w:val="single" w:sz="4" w:space="0" w:color="auto"/>
            </w:tcBorders>
            <w:shd w:val="clear" w:color="000000" w:fill="ACEDE5"/>
            <w:noWrap/>
            <w:hideMark/>
          </w:tcPr>
          <w:p w14:paraId="492887BE" w14:textId="77777777" w:rsidR="00395C68" w:rsidRDefault="00395C68">
            <w:pPr>
              <w:jc w:val="center"/>
              <w:rPr>
                <w:color w:val="000000"/>
                <w:sz w:val="16"/>
                <w:szCs w:val="16"/>
              </w:rPr>
            </w:pPr>
            <w:r>
              <w:rPr>
                <w:color w:val="000000"/>
                <w:sz w:val="16"/>
                <w:szCs w:val="16"/>
              </w:rPr>
              <w:t>non-AI</w:t>
            </w:r>
          </w:p>
        </w:tc>
        <w:tc>
          <w:tcPr>
            <w:tcW w:w="1403" w:type="dxa"/>
            <w:tcBorders>
              <w:top w:val="nil"/>
              <w:left w:val="nil"/>
              <w:bottom w:val="single" w:sz="4" w:space="0" w:color="auto"/>
              <w:right w:val="single" w:sz="4" w:space="0" w:color="auto"/>
            </w:tcBorders>
            <w:shd w:val="clear" w:color="000000" w:fill="ACEDE5"/>
            <w:noWrap/>
            <w:hideMark/>
          </w:tcPr>
          <w:p w14:paraId="32EC5C97" w14:textId="77777777" w:rsidR="00395C68" w:rsidRDefault="00395C68">
            <w:pPr>
              <w:jc w:val="center"/>
              <w:rPr>
                <w:color w:val="000000"/>
                <w:sz w:val="16"/>
                <w:szCs w:val="16"/>
              </w:rPr>
            </w:pPr>
            <w:r>
              <w:rPr>
                <w:color w:val="000000"/>
                <w:sz w:val="16"/>
                <w:szCs w:val="16"/>
              </w:rPr>
              <w:t>AI</w:t>
            </w:r>
          </w:p>
        </w:tc>
        <w:tc>
          <w:tcPr>
            <w:tcW w:w="1403" w:type="dxa"/>
            <w:tcBorders>
              <w:top w:val="nil"/>
              <w:left w:val="nil"/>
              <w:bottom w:val="single" w:sz="4" w:space="0" w:color="auto"/>
              <w:right w:val="single" w:sz="4" w:space="0" w:color="auto"/>
            </w:tcBorders>
            <w:shd w:val="clear" w:color="000000" w:fill="ACEDE5"/>
            <w:noWrap/>
            <w:hideMark/>
          </w:tcPr>
          <w:p w14:paraId="30A8DB28" w14:textId="77777777" w:rsidR="00395C68" w:rsidRDefault="00395C68">
            <w:pPr>
              <w:jc w:val="center"/>
              <w:rPr>
                <w:color w:val="000000"/>
                <w:sz w:val="16"/>
                <w:szCs w:val="16"/>
              </w:rPr>
            </w:pPr>
            <w:r>
              <w:rPr>
                <w:color w:val="000000"/>
                <w:sz w:val="16"/>
                <w:szCs w:val="16"/>
              </w:rPr>
              <w:t>non-AI</w:t>
            </w:r>
          </w:p>
        </w:tc>
        <w:tc>
          <w:tcPr>
            <w:tcW w:w="1403" w:type="dxa"/>
            <w:tcBorders>
              <w:top w:val="nil"/>
              <w:left w:val="nil"/>
              <w:bottom w:val="single" w:sz="4" w:space="0" w:color="auto"/>
              <w:right w:val="single" w:sz="4" w:space="0" w:color="auto"/>
            </w:tcBorders>
            <w:shd w:val="clear" w:color="000000" w:fill="ACEDE5"/>
            <w:noWrap/>
            <w:hideMark/>
          </w:tcPr>
          <w:p w14:paraId="58EC6040" w14:textId="77777777" w:rsidR="00395C68" w:rsidRDefault="00395C68">
            <w:pPr>
              <w:jc w:val="center"/>
              <w:rPr>
                <w:color w:val="000000"/>
                <w:sz w:val="16"/>
                <w:szCs w:val="16"/>
              </w:rPr>
            </w:pPr>
            <w:r>
              <w:rPr>
                <w:color w:val="000000"/>
                <w:sz w:val="16"/>
                <w:szCs w:val="16"/>
              </w:rPr>
              <w:t>AI</w:t>
            </w:r>
          </w:p>
        </w:tc>
        <w:tc>
          <w:tcPr>
            <w:tcW w:w="1403" w:type="dxa"/>
            <w:tcBorders>
              <w:top w:val="nil"/>
              <w:left w:val="nil"/>
              <w:bottom w:val="single" w:sz="4" w:space="0" w:color="auto"/>
              <w:right w:val="single" w:sz="4" w:space="0" w:color="auto"/>
            </w:tcBorders>
            <w:shd w:val="clear" w:color="000000" w:fill="ACEDE5"/>
            <w:noWrap/>
            <w:hideMark/>
          </w:tcPr>
          <w:p w14:paraId="7F356577" w14:textId="77777777" w:rsidR="00395C68" w:rsidRDefault="00395C68">
            <w:pPr>
              <w:jc w:val="center"/>
              <w:rPr>
                <w:color w:val="000000"/>
                <w:sz w:val="16"/>
                <w:szCs w:val="16"/>
              </w:rPr>
            </w:pPr>
            <w:r>
              <w:rPr>
                <w:color w:val="000000"/>
                <w:sz w:val="16"/>
                <w:szCs w:val="16"/>
              </w:rPr>
              <w:t>non-AI</w:t>
            </w:r>
          </w:p>
        </w:tc>
      </w:tr>
      <w:tr w:rsidR="00395C68" w14:paraId="0F323011" w14:textId="77777777" w:rsidTr="00395C68">
        <w:trPr>
          <w:trHeight w:val="200"/>
        </w:trPr>
        <w:tc>
          <w:tcPr>
            <w:tcW w:w="1280" w:type="dxa"/>
            <w:tcBorders>
              <w:top w:val="nil"/>
              <w:left w:val="single" w:sz="4" w:space="0" w:color="auto"/>
              <w:bottom w:val="single" w:sz="4" w:space="0" w:color="auto"/>
              <w:right w:val="single" w:sz="4" w:space="0" w:color="auto"/>
            </w:tcBorders>
            <w:shd w:val="clear" w:color="000000" w:fill="FFF2CC"/>
            <w:noWrap/>
            <w:vAlign w:val="bottom"/>
            <w:hideMark/>
          </w:tcPr>
          <w:p w14:paraId="3188B558" w14:textId="77777777" w:rsidR="00395C68" w:rsidRDefault="00395C68">
            <w:pPr>
              <w:rPr>
                <w:rFonts w:ascii="Calibri" w:hAnsi="Calibri" w:cs="Calibri"/>
                <w:color w:val="000000"/>
                <w:sz w:val="16"/>
                <w:szCs w:val="16"/>
              </w:rPr>
            </w:pPr>
            <w:r>
              <w:rPr>
                <w:rFonts w:ascii="Calibri" w:hAnsi="Calibri" w:cs="Calibri"/>
                <w:color w:val="000000"/>
                <w:sz w:val="16"/>
                <w:szCs w:val="16"/>
              </w:rPr>
              <w:t>top-1 beam accuracy</w:t>
            </w:r>
          </w:p>
        </w:tc>
        <w:tc>
          <w:tcPr>
            <w:tcW w:w="1346" w:type="dxa"/>
            <w:tcBorders>
              <w:top w:val="nil"/>
              <w:left w:val="nil"/>
              <w:bottom w:val="single" w:sz="4" w:space="0" w:color="auto"/>
              <w:right w:val="single" w:sz="4" w:space="0" w:color="auto"/>
            </w:tcBorders>
            <w:shd w:val="clear" w:color="000000" w:fill="FFFF00"/>
            <w:noWrap/>
            <w:hideMark/>
          </w:tcPr>
          <w:p w14:paraId="64A1BFF1" w14:textId="77777777" w:rsidR="00395C68" w:rsidRDefault="00395C68">
            <w:pPr>
              <w:jc w:val="center"/>
              <w:rPr>
                <w:color w:val="000000"/>
                <w:sz w:val="16"/>
                <w:szCs w:val="16"/>
              </w:rPr>
            </w:pPr>
            <w:r>
              <w:rPr>
                <w:color w:val="000000"/>
                <w:sz w:val="16"/>
                <w:szCs w:val="16"/>
              </w:rPr>
              <w:t>0.2% ~ 48.9%,  mean=8.5%</w:t>
            </w:r>
          </w:p>
        </w:tc>
        <w:tc>
          <w:tcPr>
            <w:tcW w:w="1403" w:type="dxa"/>
            <w:tcBorders>
              <w:top w:val="nil"/>
              <w:left w:val="nil"/>
              <w:bottom w:val="single" w:sz="4" w:space="0" w:color="auto"/>
              <w:right w:val="single" w:sz="4" w:space="0" w:color="auto"/>
            </w:tcBorders>
            <w:shd w:val="clear" w:color="000000" w:fill="FFE699"/>
            <w:noWrap/>
            <w:hideMark/>
          </w:tcPr>
          <w:p w14:paraId="2C4D6BA0" w14:textId="77777777" w:rsidR="00395C68" w:rsidRDefault="00395C68">
            <w:pPr>
              <w:jc w:val="center"/>
              <w:rPr>
                <w:color w:val="000000"/>
                <w:sz w:val="16"/>
                <w:szCs w:val="16"/>
              </w:rPr>
            </w:pPr>
            <w:r>
              <w:rPr>
                <w:color w:val="000000"/>
                <w:sz w:val="16"/>
                <w:szCs w:val="16"/>
              </w:rPr>
              <w:t>11.5% ~ 20.9%,  mean=16.8%</w:t>
            </w:r>
          </w:p>
        </w:tc>
        <w:tc>
          <w:tcPr>
            <w:tcW w:w="1403" w:type="dxa"/>
            <w:tcBorders>
              <w:top w:val="nil"/>
              <w:left w:val="nil"/>
              <w:bottom w:val="single" w:sz="4" w:space="0" w:color="auto"/>
              <w:right w:val="single" w:sz="4" w:space="0" w:color="auto"/>
            </w:tcBorders>
            <w:shd w:val="clear" w:color="000000" w:fill="FFFF00"/>
            <w:noWrap/>
            <w:hideMark/>
          </w:tcPr>
          <w:p w14:paraId="3126A242" w14:textId="77777777" w:rsidR="00395C68" w:rsidRDefault="00395C68">
            <w:pPr>
              <w:jc w:val="center"/>
              <w:rPr>
                <w:color w:val="000000"/>
                <w:sz w:val="16"/>
                <w:szCs w:val="16"/>
              </w:rPr>
            </w:pPr>
            <w:r>
              <w:rPr>
                <w:color w:val="000000"/>
                <w:sz w:val="16"/>
                <w:szCs w:val="16"/>
              </w:rPr>
              <w:t>1.2% ~ 67.9%,  mean=14.6%</w:t>
            </w:r>
          </w:p>
        </w:tc>
        <w:tc>
          <w:tcPr>
            <w:tcW w:w="1403" w:type="dxa"/>
            <w:tcBorders>
              <w:top w:val="nil"/>
              <w:left w:val="nil"/>
              <w:bottom w:val="single" w:sz="4" w:space="0" w:color="auto"/>
              <w:right w:val="single" w:sz="4" w:space="0" w:color="auto"/>
            </w:tcBorders>
            <w:shd w:val="clear" w:color="000000" w:fill="FFE699"/>
            <w:noWrap/>
            <w:hideMark/>
          </w:tcPr>
          <w:p w14:paraId="322B7C3E" w14:textId="77777777" w:rsidR="00395C68" w:rsidRDefault="00395C68">
            <w:pPr>
              <w:jc w:val="center"/>
              <w:rPr>
                <w:color w:val="000000"/>
                <w:sz w:val="16"/>
                <w:szCs w:val="16"/>
              </w:rPr>
            </w:pPr>
            <w:r>
              <w:rPr>
                <w:color w:val="000000"/>
                <w:sz w:val="16"/>
                <w:szCs w:val="16"/>
              </w:rPr>
              <w:t>18.6% ~ 24.2%,  mean=22.7%</w:t>
            </w:r>
          </w:p>
        </w:tc>
        <w:tc>
          <w:tcPr>
            <w:tcW w:w="1403" w:type="dxa"/>
            <w:tcBorders>
              <w:top w:val="nil"/>
              <w:left w:val="nil"/>
              <w:bottom w:val="single" w:sz="4" w:space="0" w:color="auto"/>
              <w:right w:val="single" w:sz="4" w:space="0" w:color="auto"/>
            </w:tcBorders>
            <w:shd w:val="clear" w:color="000000" w:fill="FFFF00"/>
            <w:noWrap/>
            <w:hideMark/>
          </w:tcPr>
          <w:p w14:paraId="494A2E30" w14:textId="77777777" w:rsidR="00395C68" w:rsidRDefault="00395C68">
            <w:pPr>
              <w:jc w:val="center"/>
              <w:rPr>
                <w:color w:val="000000"/>
                <w:sz w:val="16"/>
                <w:szCs w:val="16"/>
              </w:rPr>
            </w:pPr>
            <w:r>
              <w:rPr>
                <w:color w:val="000000"/>
                <w:sz w:val="16"/>
                <w:szCs w:val="16"/>
              </w:rPr>
              <w:t>3.8% ~ 76.9%,  mean=21.3%</w:t>
            </w:r>
          </w:p>
        </w:tc>
        <w:tc>
          <w:tcPr>
            <w:tcW w:w="1403" w:type="dxa"/>
            <w:tcBorders>
              <w:top w:val="nil"/>
              <w:left w:val="nil"/>
              <w:bottom w:val="single" w:sz="4" w:space="0" w:color="auto"/>
              <w:right w:val="single" w:sz="4" w:space="0" w:color="auto"/>
            </w:tcBorders>
            <w:shd w:val="clear" w:color="000000" w:fill="FFE699"/>
            <w:noWrap/>
            <w:hideMark/>
          </w:tcPr>
          <w:p w14:paraId="3DDAD535" w14:textId="77777777" w:rsidR="00395C68" w:rsidRDefault="00395C68">
            <w:pPr>
              <w:jc w:val="center"/>
              <w:rPr>
                <w:color w:val="000000"/>
                <w:sz w:val="16"/>
                <w:szCs w:val="16"/>
              </w:rPr>
            </w:pPr>
            <w:r>
              <w:rPr>
                <w:color w:val="000000"/>
                <w:sz w:val="16"/>
                <w:szCs w:val="16"/>
              </w:rPr>
              <w:t>36.0% ~ 39.7%,  mean=37.6%</w:t>
            </w:r>
          </w:p>
        </w:tc>
      </w:tr>
      <w:tr w:rsidR="00395C68" w14:paraId="1548921B" w14:textId="77777777" w:rsidTr="00395C68">
        <w:trPr>
          <w:trHeight w:val="200"/>
        </w:trPr>
        <w:tc>
          <w:tcPr>
            <w:tcW w:w="1280" w:type="dxa"/>
            <w:tcBorders>
              <w:top w:val="nil"/>
              <w:left w:val="single" w:sz="4" w:space="0" w:color="auto"/>
              <w:bottom w:val="single" w:sz="4" w:space="0" w:color="auto"/>
              <w:right w:val="single" w:sz="4" w:space="0" w:color="auto"/>
            </w:tcBorders>
            <w:shd w:val="clear" w:color="000000" w:fill="FFF2CC"/>
            <w:noWrap/>
            <w:vAlign w:val="bottom"/>
            <w:hideMark/>
          </w:tcPr>
          <w:p w14:paraId="136ABF8A" w14:textId="77777777" w:rsidR="00395C68" w:rsidRDefault="00395C68">
            <w:pPr>
              <w:rPr>
                <w:rFonts w:ascii="Calibri" w:hAnsi="Calibri" w:cs="Calibri"/>
                <w:color w:val="000000"/>
                <w:sz w:val="16"/>
                <w:szCs w:val="16"/>
              </w:rPr>
            </w:pPr>
            <w:r>
              <w:rPr>
                <w:rFonts w:ascii="Calibri" w:hAnsi="Calibri" w:cs="Calibri"/>
                <w:color w:val="000000"/>
                <w:sz w:val="16"/>
                <w:szCs w:val="16"/>
              </w:rPr>
              <w:t>top-2 beam accuracy</w:t>
            </w:r>
          </w:p>
        </w:tc>
        <w:tc>
          <w:tcPr>
            <w:tcW w:w="1346" w:type="dxa"/>
            <w:tcBorders>
              <w:top w:val="nil"/>
              <w:left w:val="nil"/>
              <w:bottom w:val="single" w:sz="4" w:space="0" w:color="auto"/>
              <w:right w:val="single" w:sz="4" w:space="0" w:color="auto"/>
            </w:tcBorders>
            <w:shd w:val="clear" w:color="000000" w:fill="FFFF00"/>
            <w:noWrap/>
            <w:hideMark/>
          </w:tcPr>
          <w:p w14:paraId="0142CFED" w14:textId="77777777" w:rsidR="00395C68" w:rsidRDefault="00395C68">
            <w:pPr>
              <w:jc w:val="center"/>
              <w:rPr>
                <w:color w:val="000000"/>
                <w:sz w:val="16"/>
                <w:szCs w:val="16"/>
              </w:rPr>
            </w:pPr>
            <w:r>
              <w:rPr>
                <w:color w:val="000000"/>
                <w:sz w:val="16"/>
                <w:szCs w:val="16"/>
              </w:rPr>
              <w:t>0.6% ~ 69.6%,  mean=14.8%</w:t>
            </w:r>
          </w:p>
        </w:tc>
        <w:tc>
          <w:tcPr>
            <w:tcW w:w="1403" w:type="dxa"/>
            <w:tcBorders>
              <w:top w:val="nil"/>
              <w:left w:val="nil"/>
              <w:bottom w:val="single" w:sz="4" w:space="0" w:color="auto"/>
              <w:right w:val="single" w:sz="4" w:space="0" w:color="auto"/>
            </w:tcBorders>
            <w:shd w:val="clear" w:color="000000" w:fill="FFE699"/>
            <w:noWrap/>
            <w:hideMark/>
          </w:tcPr>
          <w:p w14:paraId="7B2F72D0" w14:textId="77777777" w:rsidR="00395C68" w:rsidRDefault="00395C68">
            <w:pPr>
              <w:jc w:val="center"/>
              <w:rPr>
                <w:color w:val="000000"/>
                <w:sz w:val="16"/>
                <w:szCs w:val="16"/>
              </w:rPr>
            </w:pPr>
            <w:r>
              <w:rPr>
                <w:color w:val="000000"/>
                <w:sz w:val="16"/>
                <w:szCs w:val="16"/>
              </w:rPr>
              <w:t>17.3% ~ 31.2%,  mean=24.6%</w:t>
            </w:r>
          </w:p>
        </w:tc>
        <w:tc>
          <w:tcPr>
            <w:tcW w:w="1403" w:type="dxa"/>
            <w:tcBorders>
              <w:top w:val="nil"/>
              <w:left w:val="nil"/>
              <w:bottom w:val="single" w:sz="4" w:space="0" w:color="auto"/>
              <w:right w:val="single" w:sz="4" w:space="0" w:color="auto"/>
            </w:tcBorders>
            <w:shd w:val="clear" w:color="000000" w:fill="FFFF00"/>
            <w:noWrap/>
            <w:hideMark/>
          </w:tcPr>
          <w:p w14:paraId="66548CD9" w14:textId="77777777" w:rsidR="00395C68" w:rsidRDefault="00395C68">
            <w:pPr>
              <w:jc w:val="center"/>
              <w:rPr>
                <w:color w:val="000000"/>
                <w:sz w:val="16"/>
                <w:szCs w:val="16"/>
              </w:rPr>
            </w:pPr>
            <w:r>
              <w:rPr>
                <w:color w:val="000000"/>
                <w:sz w:val="16"/>
                <w:szCs w:val="16"/>
              </w:rPr>
              <w:t>4.9% ~ 87.6%,  mean=26.5%</w:t>
            </w:r>
          </w:p>
        </w:tc>
        <w:tc>
          <w:tcPr>
            <w:tcW w:w="1403" w:type="dxa"/>
            <w:tcBorders>
              <w:top w:val="nil"/>
              <w:left w:val="nil"/>
              <w:bottom w:val="single" w:sz="4" w:space="0" w:color="auto"/>
              <w:right w:val="single" w:sz="4" w:space="0" w:color="auto"/>
            </w:tcBorders>
            <w:shd w:val="clear" w:color="000000" w:fill="FFE699"/>
            <w:noWrap/>
            <w:hideMark/>
          </w:tcPr>
          <w:p w14:paraId="54AC4CCE" w14:textId="77777777" w:rsidR="00395C68" w:rsidRDefault="00395C68">
            <w:pPr>
              <w:jc w:val="center"/>
              <w:rPr>
                <w:color w:val="000000"/>
                <w:sz w:val="16"/>
                <w:szCs w:val="16"/>
              </w:rPr>
            </w:pPr>
            <w:r>
              <w:rPr>
                <w:color w:val="000000"/>
                <w:sz w:val="16"/>
                <w:szCs w:val="16"/>
              </w:rPr>
              <w:t>28.1% ~ 36.4%,  mean=32.8%</w:t>
            </w:r>
          </w:p>
        </w:tc>
        <w:tc>
          <w:tcPr>
            <w:tcW w:w="1403" w:type="dxa"/>
            <w:tcBorders>
              <w:top w:val="nil"/>
              <w:left w:val="nil"/>
              <w:bottom w:val="single" w:sz="4" w:space="0" w:color="auto"/>
              <w:right w:val="single" w:sz="4" w:space="0" w:color="auto"/>
            </w:tcBorders>
            <w:shd w:val="clear" w:color="000000" w:fill="FFFF00"/>
            <w:noWrap/>
            <w:hideMark/>
          </w:tcPr>
          <w:p w14:paraId="710B4ADB" w14:textId="77777777" w:rsidR="00395C68" w:rsidRDefault="00395C68">
            <w:pPr>
              <w:jc w:val="center"/>
              <w:rPr>
                <w:color w:val="000000"/>
                <w:sz w:val="16"/>
                <w:szCs w:val="16"/>
              </w:rPr>
            </w:pPr>
            <w:r>
              <w:rPr>
                <w:color w:val="000000"/>
                <w:sz w:val="16"/>
                <w:szCs w:val="16"/>
              </w:rPr>
              <w:t>9.0% ~ 93.2%,  mean=34.3%</w:t>
            </w:r>
          </w:p>
        </w:tc>
        <w:tc>
          <w:tcPr>
            <w:tcW w:w="1403" w:type="dxa"/>
            <w:tcBorders>
              <w:top w:val="nil"/>
              <w:left w:val="nil"/>
              <w:bottom w:val="single" w:sz="4" w:space="0" w:color="auto"/>
              <w:right w:val="single" w:sz="4" w:space="0" w:color="auto"/>
            </w:tcBorders>
            <w:shd w:val="clear" w:color="000000" w:fill="FFE699"/>
            <w:noWrap/>
            <w:hideMark/>
          </w:tcPr>
          <w:p w14:paraId="5943B376" w14:textId="77777777" w:rsidR="00395C68" w:rsidRDefault="00395C68">
            <w:pPr>
              <w:jc w:val="center"/>
              <w:rPr>
                <w:color w:val="000000"/>
                <w:sz w:val="16"/>
                <w:szCs w:val="16"/>
              </w:rPr>
            </w:pPr>
            <w:r>
              <w:rPr>
                <w:color w:val="000000"/>
                <w:sz w:val="16"/>
                <w:szCs w:val="16"/>
              </w:rPr>
              <w:t>40.7% ~ 45.5%,  mean=43.3%</w:t>
            </w:r>
          </w:p>
        </w:tc>
      </w:tr>
      <w:tr w:rsidR="00395C68" w14:paraId="767796C9" w14:textId="77777777" w:rsidTr="00395C68">
        <w:trPr>
          <w:trHeight w:val="200"/>
        </w:trPr>
        <w:tc>
          <w:tcPr>
            <w:tcW w:w="1280" w:type="dxa"/>
            <w:tcBorders>
              <w:top w:val="nil"/>
              <w:left w:val="single" w:sz="4" w:space="0" w:color="auto"/>
              <w:bottom w:val="single" w:sz="4" w:space="0" w:color="auto"/>
              <w:right w:val="single" w:sz="4" w:space="0" w:color="auto"/>
            </w:tcBorders>
            <w:shd w:val="clear" w:color="000000" w:fill="FFF2CC"/>
            <w:noWrap/>
            <w:vAlign w:val="bottom"/>
            <w:hideMark/>
          </w:tcPr>
          <w:p w14:paraId="1C19E04A" w14:textId="77777777" w:rsidR="00395C68" w:rsidRDefault="00395C68">
            <w:pPr>
              <w:rPr>
                <w:rFonts w:ascii="Calibri" w:hAnsi="Calibri" w:cs="Calibri"/>
                <w:color w:val="000000"/>
                <w:sz w:val="16"/>
                <w:szCs w:val="16"/>
              </w:rPr>
            </w:pPr>
            <w:r>
              <w:rPr>
                <w:rFonts w:ascii="Calibri" w:hAnsi="Calibri" w:cs="Calibri"/>
                <w:color w:val="000000"/>
                <w:sz w:val="16"/>
                <w:szCs w:val="16"/>
              </w:rPr>
              <w:t>top-3 beam accuracy</w:t>
            </w:r>
          </w:p>
        </w:tc>
        <w:tc>
          <w:tcPr>
            <w:tcW w:w="1346" w:type="dxa"/>
            <w:tcBorders>
              <w:top w:val="nil"/>
              <w:left w:val="nil"/>
              <w:bottom w:val="single" w:sz="4" w:space="0" w:color="auto"/>
              <w:right w:val="single" w:sz="4" w:space="0" w:color="auto"/>
            </w:tcBorders>
            <w:shd w:val="clear" w:color="000000" w:fill="FFFF00"/>
            <w:noWrap/>
            <w:hideMark/>
          </w:tcPr>
          <w:p w14:paraId="27BE3F7D" w14:textId="77777777" w:rsidR="00395C68" w:rsidRDefault="00395C68">
            <w:pPr>
              <w:jc w:val="center"/>
              <w:rPr>
                <w:color w:val="000000"/>
                <w:sz w:val="16"/>
                <w:szCs w:val="16"/>
              </w:rPr>
            </w:pPr>
            <w:r>
              <w:rPr>
                <w:color w:val="000000"/>
                <w:sz w:val="16"/>
                <w:szCs w:val="16"/>
              </w:rPr>
              <w:t>1.2% ~ 80.6%,  mean=20.4%</w:t>
            </w:r>
          </w:p>
        </w:tc>
        <w:tc>
          <w:tcPr>
            <w:tcW w:w="1403" w:type="dxa"/>
            <w:tcBorders>
              <w:top w:val="nil"/>
              <w:left w:val="nil"/>
              <w:bottom w:val="single" w:sz="4" w:space="0" w:color="auto"/>
              <w:right w:val="single" w:sz="4" w:space="0" w:color="auto"/>
            </w:tcBorders>
            <w:shd w:val="clear" w:color="000000" w:fill="FFE699"/>
            <w:noWrap/>
            <w:hideMark/>
          </w:tcPr>
          <w:p w14:paraId="489678A0" w14:textId="77777777" w:rsidR="00395C68" w:rsidRDefault="00395C68">
            <w:pPr>
              <w:jc w:val="center"/>
              <w:rPr>
                <w:color w:val="000000"/>
                <w:sz w:val="16"/>
                <w:szCs w:val="16"/>
              </w:rPr>
            </w:pPr>
            <w:r>
              <w:rPr>
                <w:color w:val="000000"/>
                <w:sz w:val="16"/>
                <w:szCs w:val="16"/>
              </w:rPr>
              <w:t>22.3% ~ 42.0%,  mean=33.6%</w:t>
            </w:r>
          </w:p>
        </w:tc>
        <w:tc>
          <w:tcPr>
            <w:tcW w:w="1403" w:type="dxa"/>
            <w:tcBorders>
              <w:top w:val="nil"/>
              <w:left w:val="nil"/>
              <w:bottom w:val="single" w:sz="4" w:space="0" w:color="auto"/>
              <w:right w:val="single" w:sz="4" w:space="0" w:color="auto"/>
            </w:tcBorders>
            <w:shd w:val="clear" w:color="000000" w:fill="FFFF00"/>
            <w:noWrap/>
            <w:hideMark/>
          </w:tcPr>
          <w:p w14:paraId="4F9E6046" w14:textId="77777777" w:rsidR="00395C68" w:rsidRDefault="00395C68">
            <w:pPr>
              <w:jc w:val="center"/>
              <w:rPr>
                <w:color w:val="000000"/>
                <w:sz w:val="16"/>
                <w:szCs w:val="16"/>
              </w:rPr>
            </w:pPr>
            <w:r>
              <w:rPr>
                <w:color w:val="000000"/>
                <w:sz w:val="16"/>
                <w:szCs w:val="16"/>
              </w:rPr>
              <w:t>8.9% ~ 93.3%,  mean=35.0%</w:t>
            </w:r>
          </w:p>
        </w:tc>
        <w:tc>
          <w:tcPr>
            <w:tcW w:w="1403" w:type="dxa"/>
            <w:tcBorders>
              <w:top w:val="nil"/>
              <w:left w:val="nil"/>
              <w:bottom w:val="single" w:sz="4" w:space="0" w:color="auto"/>
              <w:right w:val="single" w:sz="4" w:space="0" w:color="auto"/>
            </w:tcBorders>
            <w:shd w:val="clear" w:color="000000" w:fill="FFE699"/>
            <w:noWrap/>
            <w:hideMark/>
          </w:tcPr>
          <w:p w14:paraId="09E04895" w14:textId="77777777" w:rsidR="00395C68" w:rsidRDefault="00395C68">
            <w:pPr>
              <w:jc w:val="center"/>
              <w:rPr>
                <w:color w:val="000000"/>
                <w:sz w:val="16"/>
                <w:szCs w:val="16"/>
              </w:rPr>
            </w:pPr>
            <w:r>
              <w:rPr>
                <w:color w:val="000000"/>
                <w:sz w:val="16"/>
                <w:szCs w:val="16"/>
              </w:rPr>
              <w:t>36.7% ~ 48.6%,  mean=44.1%</w:t>
            </w:r>
          </w:p>
        </w:tc>
        <w:tc>
          <w:tcPr>
            <w:tcW w:w="1403" w:type="dxa"/>
            <w:tcBorders>
              <w:top w:val="nil"/>
              <w:left w:val="nil"/>
              <w:bottom w:val="single" w:sz="4" w:space="0" w:color="auto"/>
              <w:right w:val="single" w:sz="4" w:space="0" w:color="auto"/>
            </w:tcBorders>
            <w:shd w:val="clear" w:color="000000" w:fill="FFFF00"/>
            <w:noWrap/>
            <w:hideMark/>
          </w:tcPr>
          <w:p w14:paraId="7C4D25DC" w14:textId="77777777" w:rsidR="00395C68" w:rsidRDefault="00395C68">
            <w:pPr>
              <w:jc w:val="center"/>
              <w:rPr>
                <w:color w:val="000000"/>
                <w:sz w:val="16"/>
                <w:szCs w:val="16"/>
              </w:rPr>
            </w:pPr>
            <w:r>
              <w:rPr>
                <w:color w:val="000000"/>
                <w:sz w:val="16"/>
                <w:szCs w:val="16"/>
              </w:rPr>
              <w:t>14.3% ~ 96.8%,  mean=42.7%</w:t>
            </w:r>
          </w:p>
        </w:tc>
        <w:tc>
          <w:tcPr>
            <w:tcW w:w="1403" w:type="dxa"/>
            <w:tcBorders>
              <w:top w:val="nil"/>
              <w:left w:val="nil"/>
              <w:bottom w:val="single" w:sz="4" w:space="0" w:color="auto"/>
              <w:right w:val="single" w:sz="4" w:space="0" w:color="auto"/>
            </w:tcBorders>
            <w:shd w:val="clear" w:color="000000" w:fill="FFE699"/>
            <w:noWrap/>
            <w:hideMark/>
          </w:tcPr>
          <w:p w14:paraId="36B26FCB" w14:textId="77777777" w:rsidR="00395C68" w:rsidRDefault="00395C68">
            <w:pPr>
              <w:jc w:val="center"/>
              <w:rPr>
                <w:color w:val="000000"/>
                <w:sz w:val="16"/>
                <w:szCs w:val="16"/>
              </w:rPr>
            </w:pPr>
            <w:r>
              <w:rPr>
                <w:color w:val="000000"/>
                <w:sz w:val="16"/>
                <w:szCs w:val="16"/>
              </w:rPr>
              <w:t>46.8% ~ 52.1%,  mean=49.7%</w:t>
            </w:r>
          </w:p>
        </w:tc>
      </w:tr>
      <w:tr w:rsidR="00395C68" w14:paraId="3B9A3FEC" w14:textId="77777777" w:rsidTr="00395C68">
        <w:trPr>
          <w:trHeight w:val="200"/>
        </w:trPr>
        <w:tc>
          <w:tcPr>
            <w:tcW w:w="1280" w:type="dxa"/>
            <w:tcBorders>
              <w:top w:val="nil"/>
              <w:left w:val="single" w:sz="4" w:space="0" w:color="auto"/>
              <w:bottom w:val="single" w:sz="4" w:space="0" w:color="auto"/>
              <w:right w:val="single" w:sz="4" w:space="0" w:color="auto"/>
            </w:tcBorders>
            <w:shd w:val="clear" w:color="000000" w:fill="FFF2CC"/>
            <w:noWrap/>
            <w:vAlign w:val="bottom"/>
            <w:hideMark/>
          </w:tcPr>
          <w:p w14:paraId="64E08744" w14:textId="77777777" w:rsidR="00395C68" w:rsidRDefault="00395C68">
            <w:pPr>
              <w:rPr>
                <w:rFonts w:ascii="Calibri" w:hAnsi="Calibri" w:cs="Calibri"/>
                <w:color w:val="000000"/>
                <w:sz w:val="16"/>
                <w:szCs w:val="16"/>
              </w:rPr>
            </w:pPr>
            <w:r>
              <w:rPr>
                <w:rFonts w:ascii="Calibri" w:hAnsi="Calibri" w:cs="Calibri"/>
                <w:color w:val="000000"/>
                <w:sz w:val="16"/>
                <w:szCs w:val="16"/>
              </w:rPr>
              <w:t>top-4 beam accuracy</w:t>
            </w:r>
          </w:p>
        </w:tc>
        <w:tc>
          <w:tcPr>
            <w:tcW w:w="1346" w:type="dxa"/>
            <w:tcBorders>
              <w:top w:val="nil"/>
              <w:left w:val="nil"/>
              <w:bottom w:val="single" w:sz="4" w:space="0" w:color="auto"/>
              <w:right w:val="single" w:sz="4" w:space="0" w:color="auto"/>
            </w:tcBorders>
            <w:shd w:val="clear" w:color="000000" w:fill="FFFF00"/>
            <w:noWrap/>
            <w:hideMark/>
          </w:tcPr>
          <w:p w14:paraId="14B22B6D" w14:textId="77777777" w:rsidR="00395C68" w:rsidRDefault="00395C68">
            <w:pPr>
              <w:jc w:val="center"/>
              <w:rPr>
                <w:color w:val="000000"/>
                <w:sz w:val="16"/>
                <w:szCs w:val="16"/>
              </w:rPr>
            </w:pPr>
            <w:r>
              <w:rPr>
                <w:color w:val="000000"/>
                <w:sz w:val="16"/>
                <w:szCs w:val="16"/>
              </w:rPr>
              <w:t>1.8% ~ 87.4%,  mean=25.4%</w:t>
            </w:r>
          </w:p>
        </w:tc>
        <w:tc>
          <w:tcPr>
            <w:tcW w:w="1403" w:type="dxa"/>
            <w:tcBorders>
              <w:top w:val="nil"/>
              <w:left w:val="nil"/>
              <w:bottom w:val="single" w:sz="4" w:space="0" w:color="auto"/>
              <w:right w:val="single" w:sz="4" w:space="0" w:color="auto"/>
            </w:tcBorders>
            <w:shd w:val="clear" w:color="000000" w:fill="FFE699"/>
            <w:noWrap/>
            <w:hideMark/>
          </w:tcPr>
          <w:p w14:paraId="1238A168" w14:textId="77777777" w:rsidR="00395C68" w:rsidRDefault="00395C68">
            <w:pPr>
              <w:jc w:val="center"/>
              <w:rPr>
                <w:color w:val="000000"/>
                <w:sz w:val="16"/>
                <w:szCs w:val="16"/>
              </w:rPr>
            </w:pPr>
            <w:r>
              <w:rPr>
                <w:color w:val="000000"/>
                <w:sz w:val="16"/>
                <w:szCs w:val="16"/>
              </w:rPr>
              <w:t>37.9% ~ 58.1%,  mean=50.0%</w:t>
            </w:r>
          </w:p>
        </w:tc>
        <w:tc>
          <w:tcPr>
            <w:tcW w:w="1403" w:type="dxa"/>
            <w:tcBorders>
              <w:top w:val="nil"/>
              <w:left w:val="nil"/>
              <w:bottom w:val="single" w:sz="4" w:space="0" w:color="auto"/>
              <w:right w:val="single" w:sz="4" w:space="0" w:color="auto"/>
            </w:tcBorders>
            <w:shd w:val="clear" w:color="000000" w:fill="FFFF00"/>
            <w:noWrap/>
            <w:hideMark/>
          </w:tcPr>
          <w:p w14:paraId="2194DE16" w14:textId="77777777" w:rsidR="00395C68" w:rsidRDefault="00395C68">
            <w:pPr>
              <w:jc w:val="center"/>
              <w:rPr>
                <w:color w:val="000000"/>
                <w:sz w:val="16"/>
                <w:szCs w:val="16"/>
              </w:rPr>
            </w:pPr>
            <w:r>
              <w:rPr>
                <w:color w:val="000000"/>
                <w:sz w:val="16"/>
                <w:szCs w:val="16"/>
              </w:rPr>
              <w:t>11.4% ~ 96.3%,  mean=42.4%</w:t>
            </w:r>
          </w:p>
        </w:tc>
        <w:tc>
          <w:tcPr>
            <w:tcW w:w="1403" w:type="dxa"/>
            <w:tcBorders>
              <w:top w:val="nil"/>
              <w:left w:val="nil"/>
              <w:bottom w:val="single" w:sz="4" w:space="0" w:color="auto"/>
              <w:right w:val="single" w:sz="4" w:space="0" w:color="auto"/>
            </w:tcBorders>
            <w:shd w:val="clear" w:color="000000" w:fill="FFE699"/>
            <w:noWrap/>
            <w:hideMark/>
          </w:tcPr>
          <w:p w14:paraId="6718BA85" w14:textId="77777777" w:rsidR="00395C68" w:rsidRDefault="00395C68">
            <w:pPr>
              <w:jc w:val="center"/>
              <w:rPr>
                <w:color w:val="000000"/>
                <w:sz w:val="16"/>
                <w:szCs w:val="16"/>
              </w:rPr>
            </w:pPr>
            <w:r>
              <w:rPr>
                <w:color w:val="000000"/>
                <w:sz w:val="16"/>
                <w:szCs w:val="16"/>
              </w:rPr>
              <w:t>49.8% ~ 61.4%,  mean=57.4%</w:t>
            </w:r>
          </w:p>
        </w:tc>
        <w:tc>
          <w:tcPr>
            <w:tcW w:w="1403" w:type="dxa"/>
            <w:tcBorders>
              <w:top w:val="nil"/>
              <w:left w:val="nil"/>
              <w:bottom w:val="single" w:sz="4" w:space="0" w:color="auto"/>
              <w:right w:val="single" w:sz="4" w:space="0" w:color="auto"/>
            </w:tcBorders>
            <w:shd w:val="clear" w:color="000000" w:fill="FFFF00"/>
            <w:noWrap/>
            <w:hideMark/>
          </w:tcPr>
          <w:p w14:paraId="3AB879ED" w14:textId="77777777" w:rsidR="00395C68" w:rsidRDefault="00395C68">
            <w:pPr>
              <w:jc w:val="center"/>
              <w:rPr>
                <w:color w:val="000000"/>
                <w:sz w:val="16"/>
                <w:szCs w:val="16"/>
              </w:rPr>
            </w:pPr>
            <w:r>
              <w:rPr>
                <w:color w:val="000000"/>
                <w:sz w:val="16"/>
                <w:szCs w:val="16"/>
              </w:rPr>
              <w:t>18.7% ~ 98.4%,  mean=49.7%</w:t>
            </w:r>
          </w:p>
        </w:tc>
        <w:tc>
          <w:tcPr>
            <w:tcW w:w="1403" w:type="dxa"/>
            <w:tcBorders>
              <w:top w:val="nil"/>
              <w:left w:val="nil"/>
              <w:bottom w:val="single" w:sz="4" w:space="0" w:color="auto"/>
              <w:right w:val="single" w:sz="4" w:space="0" w:color="auto"/>
            </w:tcBorders>
            <w:shd w:val="clear" w:color="000000" w:fill="FFE699"/>
            <w:noWrap/>
            <w:hideMark/>
          </w:tcPr>
          <w:p w14:paraId="522A4B5E" w14:textId="77777777" w:rsidR="00395C68" w:rsidRDefault="00395C68">
            <w:pPr>
              <w:jc w:val="center"/>
              <w:rPr>
                <w:color w:val="000000"/>
                <w:sz w:val="16"/>
                <w:szCs w:val="16"/>
              </w:rPr>
            </w:pPr>
            <w:r>
              <w:rPr>
                <w:color w:val="000000"/>
                <w:sz w:val="16"/>
                <w:szCs w:val="16"/>
              </w:rPr>
              <w:t>71.7% ~ 74.3%,  mean=72.9%</w:t>
            </w:r>
          </w:p>
        </w:tc>
      </w:tr>
      <w:tr w:rsidR="00395C68" w14:paraId="7FEBF81F" w14:textId="77777777" w:rsidTr="00395C68">
        <w:trPr>
          <w:trHeight w:val="200"/>
        </w:trPr>
        <w:tc>
          <w:tcPr>
            <w:tcW w:w="1280" w:type="dxa"/>
            <w:tcBorders>
              <w:top w:val="nil"/>
              <w:left w:val="single" w:sz="4" w:space="0" w:color="auto"/>
              <w:bottom w:val="single" w:sz="4" w:space="0" w:color="auto"/>
              <w:right w:val="single" w:sz="4" w:space="0" w:color="auto"/>
            </w:tcBorders>
            <w:shd w:val="clear" w:color="000000" w:fill="FCAEEA"/>
            <w:noWrap/>
            <w:vAlign w:val="bottom"/>
            <w:hideMark/>
          </w:tcPr>
          <w:p w14:paraId="2793145B" w14:textId="77777777" w:rsidR="00395C68" w:rsidRDefault="00395C68">
            <w:pPr>
              <w:rPr>
                <w:rFonts w:ascii="Calibri" w:hAnsi="Calibri" w:cs="Calibri"/>
                <w:color w:val="000000"/>
                <w:sz w:val="16"/>
                <w:szCs w:val="16"/>
              </w:rPr>
            </w:pPr>
            <w:r>
              <w:rPr>
                <w:rFonts w:ascii="Calibri" w:hAnsi="Calibri" w:cs="Calibri"/>
                <w:color w:val="000000"/>
                <w:sz w:val="16"/>
                <w:szCs w:val="16"/>
              </w:rPr>
              <w:t>top-1 1 dB margin accuracy</w:t>
            </w:r>
          </w:p>
        </w:tc>
        <w:tc>
          <w:tcPr>
            <w:tcW w:w="1346" w:type="dxa"/>
            <w:tcBorders>
              <w:top w:val="nil"/>
              <w:left w:val="nil"/>
              <w:bottom w:val="single" w:sz="4" w:space="0" w:color="auto"/>
              <w:right w:val="single" w:sz="4" w:space="0" w:color="auto"/>
            </w:tcBorders>
            <w:shd w:val="clear" w:color="000000" w:fill="C6E0B4"/>
            <w:noWrap/>
            <w:hideMark/>
          </w:tcPr>
          <w:p w14:paraId="5080B5CF" w14:textId="77777777" w:rsidR="00395C68" w:rsidRDefault="00395C68">
            <w:pPr>
              <w:jc w:val="center"/>
              <w:rPr>
                <w:color w:val="000000"/>
                <w:sz w:val="16"/>
                <w:szCs w:val="16"/>
              </w:rPr>
            </w:pPr>
            <w:r>
              <w:rPr>
                <w:color w:val="000000"/>
                <w:sz w:val="16"/>
                <w:szCs w:val="16"/>
              </w:rPr>
              <w:t>0.4% ~ 64.3%,  mean=11.9%</w:t>
            </w:r>
          </w:p>
        </w:tc>
        <w:tc>
          <w:tcPr>
            <w:tcW w:w="1403" w:type="dxa"/>
            <w:tcBorders>
              <w:top w:val="nil"/>
              <w:left w:val="nil"/>
              <w:bottom w:val="single" w:sz="4" w:space="0" w:color="auto"/>
              <w:right w:val="single" w:sz="4" w:space="0" w:color="auto"/>
            </w:tcBorders>
            <w:shd w:val="clear" w:color="000000" w:fill="8EF2A3"/>
            <w:noWrap/>
            <w:hideMark/>
          </w:tcPr>
          <w:p w14:paraId="74CB9C5D" w14:textId="77777777" w:rsidR="00395C68" w:rsidRDefault="00395C68">
            <w:pPr>
              <w:jc w:val="center"/>
              <w:rPr>
                <w:color w:val="000000"/>
                <w:sz w:val="16"/>
                <w:szCs w:val="16"/>
              </w:rPr>
            </w:pPr>
            <w:r>
              <w:rPr>
                <w:color w:val="000000"/>
                <w:sz w:val="16"/>
                <w:szCs w:val="16"/>
              </w:rPr>
              <w:t>16.2% ~ 29.7%,  mean=23.8%</w:t>
            </w:r>
          </w:p>
        </w:tc>
        <w:tc>
          <w:tcPr>
            <w:tcW w:w="1403" w:type="dxa"/>
            <w:tcBorders>
              <w:top w:val="nil"/>
              <w:left w:val="nil"/>
              <w:bottom w:val="single" w:sz="4" w:space="0" w:color="auto"/>
              <w:right w:val="single" w:sz="4" w:space="0" w:color="auto"/>
            </w:tcBorders>
            <w:shd w:val="clear" w:color="000000" w:fill="C6E0B4"/>
            <w:noWrap/>
            <w:hideMark/>
          </w:tcPr>
          <w:p w14:paraId="423A97A4" w14:textId="77777777" w:rsidR="00395C68" w:rsidRDefault="00395C68">
            <w:pPr>
              <w:jc w:val="center"/>
              <w:rPr>
                <w:color w:val="000000"/>
                <w:sz w:val="16"/>
                <w:szCs w:val="16"/>
              </w:rPr>
            </w:pPr>
            <w:r>
              <w:rPr>
                <w:color w:val="000000"/>
                <w:sz w:val="16"/>
                <w:szCs w:val="16"/>
              </w:rPr>
              <w:t>1.8% ~ 80.9%,  mean=19.5%</w:t>
            </w:r>
          </w:p>
        </w:tc>
        <w:tc>
          <w:tcPr>
            <w:tcW w:w="1403" w:type="dxa"/>
            <w:tcBorders>
              <w:top w:val="nil"/>
              <w:left w:val="nil"/>
              <w:bottom w:val="single" w:sz="4" w:space="0" w:color="auto"/>
              <w:right w:val="single" w:sz="4" w:space="0" w:color="auto"/>
            </w:tcBorders>
            <w:shd w:val="clear" w:color="000000" w:fill="8EF2A3"/>
            <w:noWrap/>
            <w:hideMark/>
          </w:tcPr>
          <w:p w14:paraId="5CD85228" w14:textId="77777777" w:rsidR="00395C68" w:rsidRDefault="00395C68">
            <w:pPr>
              <w:jc w:val="center"/>
              <w:rPr>
                <w:color w:val="000000"/>
                <w:sz w:val="16"/>
                <w:szCs w:val="16"/>
              </w:rPr>
            </w:pPr>
            <w:r>
              <w:rPr>
                <w:color w:val="000000"/>
                <w:sz w:val="16"/>
                <w:szCs w:val="16"/>
              </w:rPr>
              <w:t>24.7% ~ 34.1%,  mean=31.6%</w:t>
            </w:r>
          </w:p>
        </w:tc>
        <w:tc>
          <w:tcPr>
            <w:tcW w:w="1403" w:type="dxa"/>
            <w:tcBorders>
              <w:top w:val="nil"/>
              <w:left w:val="nil"/>
              <w:bottom w:val="single" w:sz="4" w:space="0" w:color="auto"/>
              <w:right w:val="single" w:sz="4" w:space="0" w:color="auto"/>
            </w:tcBorders>
            <w:shd w:val="clear" w:color="000000" w:fill="C6E0B4"/>
            <w:noWrap/>
            <w:hideMark/>
          </w:tcPr>
          <w:p w14:paraId="71D4B1BA" w14:textId="77777777" w:rsidR="00395C68" w:rsidRDefault="00395C68">
            <w:pPr>
              <w:jc w:val="center"/>
              <w:rPr>
                <w:color w:val="000000"/>
                <w:sz w:val="16"/>
                <w:szCs w:val="16"/>
              </w:rPr>
            </w:pPr>
            <w:r>
              <w:rPr>
                <w:color w:val="000000"/>
                <w:sz w:val="16"/>
                <w:szCs w:val="16"/>
              </w:rPr>
              <w:t>5.8% ~ 90.0%,  mean=28.2%</w:t>
            </w:r>
          </w:p>
        </w:tc>
        <w:tc>
          <w:tcPr>
            <w:tcW w:w="1403" w:type="dxa"/>
            <w:tcBorders>
              <w:top w:val="nil"/>
              <w:left w:val="nil"/>
              <w:bottom w:val="single" w:sz="4" w:space="0" w:color="auto"/>
              <w:right w:val="single" w:sz="4" w:space="0" w:color="auto"/>
            </w:tcBorders>
            <w:shd w:val="clear" w:color="000000" w:fill="8EF2A3"/>
            <w:noWrap/>
            <w:hideMark/>
          </w:tcPr>
          <w:p w14:paraId="07B32DAD" w14:textId="77777777" w:rsidR="00395C68" w:rsidRDefault="00395C68">
            <w:pPr>
              <w:jc w:val="center"/>
              <w:rPr>
                <w:color w:val="000000"/>
                <w:sz w:val="16"/>
                <w:szCs w:val="16"/>
              </w:rPr>
            </w:pPr>
            <w:r>
              <w:rPr>
                <w:color w:val="000000"/>
                <w:sz w:val="16"/>
                <w:szCs w:val="16"/>
              </w:rPr>
              <w:t>46.8% ~ 54.3%,  mean=50.5%</w:t>
            </w:r>
          </w:p>
        </w:tc>
      </w:tr>
    </w:tbl>
    <w:p w14:paraId="3556FB9C" w14:textId="77777777" w:rsidR="00277777" w:rsidRDefault="00277777" w:rsidP="00664387">
      <w:pPr>
        <w:rPr>
          <w:sz w:val="20"/>
          <w:szCs w:val="20"/>
        </w:rPr>
      </w:pPr>
    </w:p>
    <w:p w14:paraId="70066FD0" w14:textId="77777777" w:rsidR="00277777" w:rsidRPr="003B7875" w:rsidRDefault="00277777" w:rsidP="00664387">
      <w:pPr>
        <w:rPr>
          <w:sz w:val="20"/>
          <w:szCs w:val="20"/>
        </w:rPr>
      </w:pPr>
    </w:p>
    <w:p w14:paraId="71701CEE" w14:textId="18B0D59C" w:rsidR="00E85E2E" w:rsidRDefault="002374E9" w:rsidP="00285F90">
      <w:pPr>
        <w:pStyle w:val="Heading2"/>
      </w:pPr>
      <w:bookmarkStart w:id="24" w:name="_Toc127523444"/>
      <w:r>
        <w:t>Results for Generalization Performance Case-3</w:t>
      </w:r>
      <w:bookmarkEnd w:id="24"/>
    </w:p>
    <w:p w14:paraId="28E748DC" w14:textId="0E60343A" w:rsidR="006C10B0" w:rsidRPr="006C10B0" w:rsidRDefault="006C10B0" w:rsidP="006C10B0">
      <w:pPr>
        <w:pStyle w:val="Heading3"/>
      </w:pPr>
      <w:bookmarkStart w:id="25" w:name="_Toc127523445"/>
      <w:r>
        <w:t>Dataset combination 1</w:t>
      </w:r>
      <w:bookmarkEnd w:id="25"/>
    </w:p>
    <w:p w14:paraId="2E6C7BAE" w14:textId="1BC05A02" w:rsidR="00B860C0" w:rsidRDefault="00B860C0" w:rsidP="00285F90">
      <w:pPr>
        <w:pStyle w:val="Heading4"/>
      </w:pPr>
      <w:bookmarkStart w:id="26" w:name="_Toc127523446"/>
      <w:r>
        <w:t>Set B with 4 beams</w:t>
      </w:r>
      <w:bookmarkEnd w:id="26"/>
    </w:p>
    <w:tbl>
      <w:tblPr>
        <w:tblW w:w="9020" w:type="dxa"/>
        <w:tblLook w:val="04A0" w:firstRow="1" w:lastRow="0" w:firstColumn="1" w:lastColumn="0" w:noHBand="0" w:noVBand="1"/>
      </w:tblPr>
      <w:tblGrid>
        <w:gridCol w:w="2082"/>
        <w:gridCol w:w="1050"/>
        <w:gridCol w:w="1188"/>
        <w:gridCol w:w="1116"/>
        <w:gridCol w:w="1266"/>
        <w:gridCol w:w="1050"/>
        <w:gridCol w:w="1268"/>
      </w:tblGrid>
      <w:tr w:rsidR="006C10B0" w14:paraId="26647357" w14:textId="77777777" w:rsidTr="006376E1">
        <w:trPr>
          <w:trHeight w:val="895"/>
        </w:trPr>
        <w:tc>
          <w:tcPr>
            <w:tcW w:w="9020" w:type="dxa"/>
            <w:gridSpan w:val="7"/>
            <w:tcBorders>
              <w:top w:val="nil"/>
              <w:left w:val="nil"/>
              <w:bottom w:val="nil"/>
              <w:right w:val="nil"/>
            </w:tcBorders>
            <w:shd w:val="clear" w:color="auto" w:fill="auto"/>
            <w:hideMark/>
          </w:tcPr>
          <w:p w14:paraId="33503094"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w:t>
            </w:r>
            <w:r>
              <w:rPr>
                <w:rFonts w:ascii="Calibri" w:hAnsi="Calibri" w:cs="Calibri"/>
                <w:b/>
                <w:bCs/>
                <w:color w:val="000000"/>
                <w:sz w:val="20"/>
                <w:szCs w:val="20"/>
              </w:rPr>
              <w:br/>
              <w:t xml:space="preserve"> {Dataset-4-1a, Dataset-4-1b, Dataset-4-1c, Dataset-4-1d, Dataset-4-1e, Dataset-4-1f, Dataset-4-1g, Dataset-4-1h, Dataset-4-2a, Dataset-4-2b, Dataset-4-2c, Dataset-4-2d, Dataset-4-2e, Dataset-4-2f, Dataset-4-2g, Dataset-4-2h}</w:t>
            </w:r>
          </w:p>
        </w:tc>
      </w:tr>
      <w:tr w:rsidR="006C10B0" w14:paraId="1823DD23" w14:textId="77777777" w:rsidTr="006376E1">
        <w:trPr>
          <w:trHeight w:val="240"/>
        </w:trPr>
        <w:tc>
          <w:tcPr>
            <w:tcW w:w="2083" w:type="dxa"/>
            <w:tcBorders>
              <w:top w:val="nil"/>
              <w:left w:val="nil"/>
              <w:bottom w:val="nil"/>
              <w:right w:val="nil"/>
            </w:tcBorders>
            <w:shd w:val="clear" w:color="auto" w:fill="auto"/>
            <w:noWrap/>
            <w:vAlign w:val="bottom"/>
            <w:hideMark/>
          </w:tcPr>
          <w:p w14:paraId="76A9855A" w14:textId="77777777" w:rsidR="006C10B0" w:rsidRDefault="006C10B0">
            <w:pPr>
              <w:rPr>
                <w:rFonts w:ascii="Calibri" w:hAnsi="Calibri" w:cs="Calibri"/>
                <w:b/>
                <w:bCs/>
                <w:color w:val="000000"/>
                <w:sz w:val="20"/>
                <w:szCs w:val="20"/>
              </w:rPr>
            </w:pPr>
          </w:p>
        </w:tc>
        <w:tc>
          <w:tcPr>
            <w:tcW w:w="1048" w:type="dxa"/>
            <w:tcBorders>
              <w:top w:val="nil"/>
              <w:left w:val="nil"/>
              <w:bottom w:val="nil"/>
              <w:right w:val="nil"/>
            </w:tcBorders>
            <w:shd w:val="clear" w:color="auto" w:fill="auto"/>
            <w:noWrap/>
            <w:hideMark/>
          </w:tcPr>
          <w:p w14:paraId="606DC91A" w14:textId="77777777" w:rsidR="006C10B0" w:rsidRDefault="006C10B0">
            <w:pPr>
              <w:rPr>
                <w:sz w:val="20"/>
                <w:szCs w:val="20"/>
              </w:rPr>
            </w:pPr>
          </w:p>
        </w:tc>
        <w:tc>
          <w:tcPr>
            <w:tcW w:w="1189" w:type="dxa"/>
            <w:tcBorders>
              <w:top w:val="nil"/>
              <w:left w:val="nil"/>
              <w:bottom w:val="nil"/>
              <w:right w:val="nil"/>
            </w:tcBorders>
            <w:shd w:val="clear" w:color="auto" w:fill="auto"/>
            <w:noWrap/>
            <w:hideMark/>
          </w:tcPr>
          <w:p w14:paraId="6EC8CA93" w14:textId="77777777" w:rsidR="006C10B0" w:rsidRDefault="006C10B0">
            <w:pPr>
              <w:rPr>
                <w:sz w:val="20"/>
                <w:szCs w:val="20"/>
              </w:rPr>
            </w:pPr>
          </w:p>
        </w:tc>
        <w:tc>
          <w:tcPr>
            <w:tcW w:w="1116" w:type="dxa"/>
            <w:tcBorders>
              <w:top w:val="nil"/>
              <w:left w:val="nil"/>
              <w:bottom w:val="nil"/>
              <w:right w:val="nil"/>
            </w:tcBorders>
            <w:shd w:val="clear" w:color="auto" w:fill="auto"/>
            <w:noWrap/>
            <w:hideMark/>
          </w:tcPr>
          <w:p w14:paraId="28106B54" w14:textId="77777777" w:rsidR="006C10B0" w:rsidRDefault="006C10B0">
            <w:pPr>
              <w:rPr>
                <w:sz w:val="20"/>
                <w:szCs w:val="20"/>
              </w:rPr>
            </w:pPr>
          </w:p>
        </w:tc>
        <w:tc>
          <w:tcPr>
            <w:tcW w:w="1267" w:type="dxa"/>
            <w:tcBorders>
              <w:top w:val="nil"/>
              <w:left w:val="nil"/>
              <w:bottom w:val="nil"/>
              <w:right w:val="nil"/>
            </w:tcBorders>
            <w:shd w:val="clear" w:color="auto" w:fill="auto"/>
            <w:noWrap/>
            <w:hideMark/>
          </w:tcPr>
          <w:p w14:paraId="18F24E29" w14:textId="77777777" w:rsidR="006C10B0" w:rsidRDefault="006C10B0">
            <w:pPr>
              <w:rPr>
                <w:sz w:val="20"/>
                <w:szCs w:val="20"/>
              </w:rPr>
            </w:pPr>
          </w:p>
        </w:tc>
        <w:tc>
          <w:tcPr>
            <w:tcW w:w="1048" w:type="dxa"/>
            <w:tcBorders>
              <w:top w:val="nil"/>
              <w:left w:val="nil"/>
              <w:bottom w:val="nil"/>
              <w:right w:val="nil"/>
            </w:tcBorders>
            <w:shd w:val="clear" w:color="auto" w:fill="auto"/>
            <w:noWrap/>
            <w:hideMark/>
          </w:tcPr>
          <w:p w14:paraId="22AD29CD" w14:textId="77777777" w:rsidR="006C10B0" w:rsidRDefault="006C10B0">
            <w:pPr>
              <w:rPr>
                <w:sz w:val="20"/>
                <w:szCs w:val="20"/>
              </w:rPr>
            </w:pPr>
          </w:p>
        </w:tc>
        <w:tc>
          <w:tcPr>
            <w:tcW w:w="1269" w:type="dxa"/>
            <w:tcBorders>
              <w:top w:val="nil"/>
              <w:left w:val="nil"/>
              <w:bottom w:val="nil"/>
              <w:right w:val="nil"/>
            </w:tcBorders>
            <w:shd w:val="clear" w:color="auto" w:fill="auto"/>
            <w:noWrap/>
            <w:hideMark/>
          </w:tcPr>
          <w:p w14:paraId="68296C12" w14:textId="77777777" w:rsidR="006C10B0" w:rsidRDefault="006C10B0">
            <w:pPr>
              <w:rPr>
                <w:sz w:val="20"/>
                <w:szCs w:val="20"/>
              </w:rPr>
            </w:pPr>
          </w:p>
        </w:tc>
      </w:tr>
      <w:tr w:rsidR="006C10B0" w14:paraId="197C1ECC" w14:textId="77777777" w:rsidTr="006376E1">
        <w:trPr>
          <w:trHeight w:val="240"/>
        </w:trPr>
        <w:tc>
          <w:tcPr>
            <w:tcW w:w="208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2E73F17" w14:textId="77777777" w:rsidR="006C10B0" w:rsidRDefault="006C10B0">
            <w:pPr>
              <w:rPr>
                <w:rFonts w:ascii="Calibri" w:hAnsi="Calibri" w:cs="Calibri"/>
                <w:color w:val="000000"/>
                <w:sz w:val="20"/>
                <w:szCs w:val="20"/>
              </w:rPr>
            </w:pPr>
            <w:r>
              <w:rPr>
                <w:rFonts w:ascii="Calibri" w:hAnsi="Calibri" w:cs="Calibri"/>
                <w:color w:val="000000"/>
                <w:sz w:val="20"/>
                <w:szCs w:val="20"/>
              </w:rPr>
              <w:t>Test dataset</w:t>
            </w:r>
          </w:p>
        </w:tc>
        <w:tc>
          <w:tcPr>
            <w:tcW w:w="1048" w:type="dxa"/>
            <w:tcBorders>
              <w:top w:val="single" w:sz="4" w:space="0" w:color="auto"/>
              <w:left w:val="nil"/>
              <w:bottom w:val="single" w:sz="4" w:space="0" w:color="auto"/>
              <w:right w:val="single" w:sz="4" w:space="0" w:color="auto"/>
            </w:tcBorders>
            <w:shd w:val="clear" w:color="000000" w:fill="ACEDE5"/>
            <w:noWrap/>
            <w:hideMark/>
          </w:tcPr>
          <w:p w14:paraId="6C6C11BF"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89" w:type="dxa"/>
            <w:tcBorders>
              <w:top w:val="single" w:sz="4" w:space="0" w:color="auto"/>
              <w:left w:val="nil"/>
              <w:bottom w:val="single" w:sz="4" w:space="0" w:color="auto"/>
              <w:right w:val="single" w:sz="4" w:space="0" w:color="auto"/>
            </w:tcBorders>
            <w:shd w:val="clear" w:color="000000" w:fill="ACEDE5"/>
            <w:noWrap/>
            <w:hideMark/>
          </w:tcPr>
          <w:p w14:paraId="08F1B5AA"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16" w:type="dxa"/>
            <w:tcBorders>
              <w:top w:val="single" w:sz="4" w:space="0" w:color="auto"/>
              <w:left w:val="nil"/>
              <w:bottom w:val="single" w:sz="4" w:space="0" w:color="auto"/>
              <w:right w:val="single" w:sz="4" w:space="0" w:color="auto"/>
            </w:tcBorders>
            <w:shd w:val="clear" w:color="000000" w:fill="ACEDE5"/>
            <w:noWrap/>
            <w:hideMark/>
          </w:tcPr>
          <w:p w14:paraId="3BD2F62D"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267" w:type="dxa"/>
            <w:tcBorders>
              <w:top w:val="single" w:sz="4" w:space="0" w:color="auto"/>
              <w:left w:val="nil"/>
              <w:bottom w:val="single" w:sz="4" w:space="0" w:color="auto"/>
              <w:right w:val="single" w:sz="4" w:space="0" w:color="auto"/>
            </w:tcBorders>
            <w:shd w:val="clear" w:color="000000" w:fill="ACEDE5"/>
            <w:noWrap/>
            <w:hideMark/>
          </w:tcPr>
          <w:p w14:paraId="273AF7C3"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048" w:type="dxa"/>
            <w:tcBorders>
              <w:top w:val="single" w:sz="4" w:space="0" w:color="auto"/>
              <w:left w:val="nil"/>
              <w:bottom w:val="single" w:sz="4" w:space="0" w:color="auto"/>
              <w:right w:val="single" w:sz="4" w:space="0" w:color="auto"/>
            </w:tcBorders>
            <w:shd w:val="clear" w:color="000000" w:fill="ACEDE5"/>
            <w:noWrap/>
            <w:hideMark/>
          </w:tcPr>
          <w:p w14:paraId="1C3FBE65"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c>
          <w:tcPr>
            <w:tcW w:w="1269" w:type="dxa"/>
            <w:tcBorders>
              <w:top w:val="single" w:sz="4" w:space="0" w:color="auto"/>
              <w:left w:val="nil"/>
              <w:bottom w:val="single" w:sz="4" w:space="0" w:color="auto"/>
              <w:right w:val="single" w:sz="4" w:space="0" w:color="auto"/>
            </w:tcBorders>
            <w:shd w:val="clear" w:color="000000" w:fill="ACEDE5"/>
            <w:noWrap/>
            <w:hideMark/>
          </w:tcPr>
          <w:p w14:paraId="5477F844"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r>
      <w:tr w:rsidR="006C10B0" w14:paraId="54B192B0" w14:textId="77777777" w:rsidTr="006376E1">
        <w:trPr>
          <w:trHeight w:val="240"/>
        </w:trPr>
        <w:tc>
          <w:tcPr>
            <w:tcW w:w="2083" w:type="dxa"/>
            <w:tcBorders>
              <w:top w:val="nil"/>
              <w:left w:val="single" w:sz="4" w:space="0" w:color="auto"/>
              <w:bottom w:val="single" w:sz="4" w:space="0" w:color="auto"/>
              <w:right w:val="single" w:sz="4" w:space="0" w:color="auto"/>
            </w:tcBorders>
            <w:shd w:val="clear" w:color="000000" w:fill="ACEDE5"/>
            <w:noWrap/>
            <w:vAlign w:val="bottom"/>
            <w:hideMark/>
          </w:tcPr>
          <w:p w14:paraId="49B646A2" w14:textId="77777777" w:rsidR="006C10B0" w:rsidRDefault="006C10B0">
            <w:pPr>
              <w:rPr>
                <w:rFonts w:ascii="Calibri" w:hAnsi="Calibri" w:cs="Calibri"/>
                <w:color w:val="000000"/>
                <w:sz w:val="20"/>
                <w:szCs w:val="20"/>
              </w:rPr>
            </w:pPr>
            <w:r>
              <w:rPr>
                <w:rFonts w:ascii="Calibri" w:hAnsi="Calibri" w:cs="Calibri"/>
                <w:color w:val="000000"/>
                <w:sz w:val="20"/>
                <w:szCs w:val="20"/>
              </w:rPr>
              <w:t>Prediction method</w:t>
            </w:r>
          </w:p>
        </w:tc>
        <w:tc>
          <w:tcPr>
            <w:tcW w:w="1048" w:type="dxa"/>
            <w:tcBorders>
              <w:top w:val="nil"/>
              <w:left w:val="nil"/>
              <w:bottom w:val="single" w:sz="4" w:space="0" w:color="auto"/>
              <w:right w:val="single" w:sz="4" w:space="0" w:color="auto"/>
            </w:tcBorders>
            <w:shd w:val="clear" w:color="000000" w:fill="ACEDE5"/>
            <w:noWrap/>
            <w:hideMark/>
          </w:tcPr>
          <w:p w14:paraId="70C09C7A"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189" w:type="dxa"/>
            <w:tcBorders>
              <w:top w:val="nil"/>
              <w:left w:val="nil"/>
              <w:bottom w:val="single" w:sz="4" w:space="0" w:color="auto"/>
              <w:right w:val="single" w:sz="4" w:space="0" w:color="auto"/>
            </w:tcBorders>
            <w:shd w:val="clear" w:color="000000" w:fill="ACEDE5"/>
            <w:noWrap/>
            <w:hideMark/>
          </w:tcPr>
          <w:p w14:paraId="283FD62E"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116" w:type="dxa"/>
            <w:tcBorders>
              <w:top w:val="nil"/>
              <w:left w:val="nil"/>
              <w:bottom w:val="single" w:sz="4" w:space="0" w:color="auto"/>
              <w:right w:val="single" w:sz="4" w:space="0" w:color="auto"/>
            </w:tcBorders>
            <w:shd w:val="clear" w:color="000000" w:fill="ACEDE5"/>
            <w:noWrap/>
            <w:hideMark/>
          </w:tcPr>
          <w:p w14:paraId="34085EE1"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7" w:type="dxa"/>
            <w:tcBorders>
              <w:top w:val="nil"/>
              <w:left w:val="nil"/>
              <w:bottom w:val="single" w:sz="4" w:space="0" w:color="auto"/>
              <w:right w:val="single" w:sz="4" w:space="0" w:color="auto"/>
            </w:tcBorders>
            <w:shd w:val="clear" w:color="000000" w:fill="ACEDE5"/>
            <w:noWrap/>
            <w:hideMark/>
          </w:tcPr>
          <w:p w14:paraId="402CB21C"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048" w:type="dxa"/>
            <w:tcBorders>
              <w:top w:val="nil"/>
              <w:left w:val="nil"/>
              <w:bottom w:val="single" w:sz="4" w:space="0" w:color="auto"/>
              <w:right w:val="single" w:sz="4" w:space="0" w:color="auto"/>
            </w:tcBorders>
            <w:shd w:val="clear" w:color="000000" w:fill="ACEDE5"/>
            <w:noWrap/>
            <w:hideMark/>
          </w:tcPr>
          <w:p w14:paraId="0DB9A3E2"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9" w:type="dxa"/>
            <w:tcBorders>
              <w:top w:val="nil"/>
              <w:left w:val="nil"/>
              <w:bottom w:val="single" w:sz="4" w:space="0" w:color="auto"/>
              <w:right w:val="single" w:sz="4" w:space="0" w:color="auto"/>
            </w:tcBorders>
            <w:shd w:val="clear" w:color="000000" w:fill="ACEDE5"/>
            <w:noWrap/>
            <w:hideMark/>
          </w:tcPr>
          <w:p w14:paraId="25D0C20F"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r>
      <w:tr w:rsidR="006C10B0" w14:paraId="72D5C3FE" w14:textId="77777777" w:rsidTr="006376E1">
        <w:trPr>
          <w:trHeight w:val="240"/>
        </w:trPr>
        <w:tc>
          <w:tcPr>
            <w:tcW w:w="2083" w:type="dxa"/>
            <w:tcBorders>
              <w:top w:val="nil"/>
              <w:left w:val="single" w:sz="4" w:space="0" w:color="auto"/>
              <w:bottom w:val="single" w:sz="4" w:space="0" w:color="auto"/>
              <w:right w:val="single" w:sz="4" w:space="0" w:color="auto"/>
            </w:tcBorders>
            <w:shd w:val="clear" w:color="000000" w:fill="FFF2CC"/>
            <w:noWrap/>
            <w:vAlign w:val="bottom"/>
            <w:hideMark/>
          </w:tcPr>
          <w:p w14:paraId="3B555097" w14:textId="77777777" w:rsidR="006C10B0" w:rsidRDefault="006C10B0">
            <w:pPr>
              <w:rPr>
                <w:rFonts w:ascii="Calibri" w:hAnsi="Calibri" w:cs="Calibri"/>
                <w:color w:val="000000"/>
                <w:sz w:val="20"/>
                <w:szCs w:val="20"/>
              </w:rPr>
            </w:pPr>
            <w:r>
              <w:rPr>
                <w:rFonts w:ascii="Calibri" w:hAnsi="Calibri" w:cs="Calibri"/>
                <w:color w:val="000000"/>
                <w:sz w:val="20"/>
                <w:szCs w:val="20"/>
              </w:rPr>
              <w:t>top-1 beam accuracy</w:t>
            </w:r>
          </w:p>
        </w:tc>
        <w:tc>
          <w:tcPr>
            <w:tcW w:w="1048" w:type="dxa"/>
            <w:tcBorders>
              <w:top w:val="nil"/>
              <w:left w:val="nil"/>
              <w:bottom w:val="single" w:sz="4" w:space="0" w:color="auto"/>
              <w:right w:val="single" w:sz="4" w:space="0" w:color="auto"/>
            </w:tcBorders>
            <w:shd w:val="clear" w:color="000000" w:fill="FFFF00"/>
            <w:noWrap/>
            <w:hideMark/>
          </w:tcPr>
          <w:p w14:paraId="530184D9"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0.379</w:t>
            </w:r>
          </w:p>
        </w:tc>
        <w:tc>
          <w:tcPr>
            <w:tcW w:w="1189" w:type="dxa"/>
            <w:tcBorders>
              <w:top w:val="nil"/>
              <w:left w:val="nil"/>
              <w:bottom w:val="single" w:sz="4" w:space="0" w:color="auto"/>
              <w:right w:val="single" w:sz="4" w:space="0" w:color="auto"/>
            </w:tcBorders>
            <w:shd w:val="clear" w:color="000000" w:fill="FFE699"/>
            <w:noWrap/>
            <w:hideMark/>
          </w:tcPr>
          <w:p w14:paraId="7C526A6C"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0.209</w:t>
            </w:r>
          </w:p>
        </w:tc>
        <w:tc>
          <w:tcPr>
            <w:tcW w:w="1116" w:type="dxa"/>
            <w:tcBorders>
              <w:top w:val="nil"/>
              <w:left w:val="nil"/>
              <w:bottom w:val="single" w:sz="4" w:space="0" w:color="auto"/>
              <w:right w:val="single" w:sz="4" w:space="0" w:color="auto"/>
            </w:tcBorders>
            <w:shd w:val="clear" w:color="000000" w:fill="FFFF00"/>
            <w:noWrap/>
            <w:hideMark/>
          </w:tcPr>
          <w:p w14:paraId="00C9992A"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0.365</w:t>
            </w:r>
          </w:p>
        </w:tc>
        <w:tc>
          <w:tcPr>
            <w:tcW w:w="1267" w:type="dxa"/>
            <w:tcBorders>
              <w:top w:val="nil"/>
              <w:left w:val="nil"/>
              <w:bottom w:val="single" w:sz="4" w:space="0" w:color="auto"/>
              <w:right w:val="single" w:sz="4" w:space="0" w:color="auto"/>
            </w:tcBorders>
            <w:shd w:val="clear" w:color="000000" w:fill="FFE699"/>
            <w:noWrap/>
            <w:hideMark/>
          </w:tcPr>
          <w:p w14:paraId="51059156"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0.201</w:t>
            </w:r>
          </w:p>
        </w:tc>
        <w:tc>
          <w:tcPr>
            <w:tcW w:w="1048" w:type="dxa"/>
            <w:tcBorders>
              <w:top w:val="nil"/>
              <w:left w:val="nil"/>
              <w:bottom w:val="single" w:sz="4" w:space="0" w:color="auto"/>
              <w:right w:val="single" w:sz="4" w:space="0" w:color="auto"/>
            </w:tcBorders>
            <w:shd w:val="clear" w:color="000000" w:fill="FFFF00"/>
            <w:noWrap/>
            <w:hideMark/>
          </w:tcPr>
          <w:p w14:paraId="5DA5691B"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0.438</w:t>
            </w:r>
          </w:p>
        </w:tc>
        <w:tc>
          <w:tcPr>
            <w:tcW w:w="1269" w:type="dxa"/>
            <w:tcBorders>
              <w:top w:val="nil"/>
              <w:left w:val="nil"/>
              <w:bottom w:val="single" w:sz="4" w:space="0" w:color="auto"/>
              <w:right w:val="single" w:sz="4" w:space="0" w:color="auto"/>
            </w:tcBorders>
            <w:shd w:val="clear" w:color="000000" w:fill="FFE699"/>
            <w:noWrap/>
            <w:hideMark/>
          </w:tcPr>
          <w:p w14:paraId="2DBE2673"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0.183</w:t>
            </w:r>
          </w:p>
        </w:tc>
      </w:tr>
      <w:tr w:rsidR="006C10B0" w14:paraId="39676C42" w14:textId="77777777" w:rsidTr="006376E1">
        <w:trPr>
          <w:trHeight w:val="240"/>
        </w:trPr>
        <w:tc>
          <w:tcPr>
            <w:tcW w:w="2083" w:type="dxa"/>
            <w:tcBorders>
              <w:top w:val="nil"/>
              <w:left w:val="single" w:sz="4" w:space="0" w:color="auto"/>
              <w:bottom w:val="single" w:sz="4" w:space="0" w:color="auto"/>
              <w:right w:val="single" w:sz="4" w:space="0" w:color="auto"/>
            </w:tcBorders>
            <w:shd w:val="clear" w:color="000000" w:fill="FFF2CC"/>
            <w:noWrap/>
            <w:vAlign w:val="bottom"/>
            <w:hideMark/>
          </w:tcPr>
          <w:p w14:paraId="0DCCECA6" w14:textId="77777777" w:rsidR="006C10B0" w:rsidRDefault="006C10B0">
            <w:pPr>
              <w:rPr>
                <w:rFonts w:ascii="Calibri" w:hAnsi="Calibri" w:cs="Calibri"/>
                <w:color w:val="000000"/>
                <w:sz w:val="20"/>
                <w:szCs w:val="20"/>
              </w:rPr>
            </w:pPr>
            <w:r>
              <w:rPr>
                <w:rFonts w:ascii="Calibri" w:hAnsi="Calibri" w:cs="Calibri"/>
                <w:color w:val="000000"/>
                <w:sz w:val="20"/>
                <w:szCs w:val="20"/>
              </w:rPr>
              <w:t>top-2 beam accuracy</w:t>
            </w:r>
          </w:p>
        </w:tc>
        <w:tc>
          <w:tcPr>
            <w:tcW w:w="1048" w:type="dxa"/>
            <w:tcBorders>
              <w:top w:val="nil"/>
              <w:left w:val="nil"/>
              <w:bottom w:val="single" w:sz="4" w:space="0" w:color="auto"/>
              <w:right w:val="single" w:sz="4" w:space="0" w:color="auto"/>
            </w:tcBorders>
            <w:shd w:val="clear" w:color="000000" w:fill="FFFF00"/>
            <w:noWrap/>
            <w:hideMark/>
          </w:tcPr>
          <w:p w14:paraId="099F5C13"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0.556</w:t>
            </w:r>
          </w:p>
        </w:tc>
        <w:tc>
          <w:tcPr>
            <w:tcW w:w="1189" w:type="dxa"/>
            <w:tcBorders>
              <w:top w:val="nil"/>
              <w:left w:val="nil"/>
              <w:bottom w:val="single" w:sz="4" w:space="0" w:color="auto"/>
              <w:right w:val="single" w:sz="4" w:space="0" w:color="auto"/>
            </w:tcBorders>
            <w:shd w:val="clear" w:color="000000" w:fill="FFE699"/>
            <w:noWrap/>
            <w:hideMark/>
          </w:tcPr>
          <w:p w14:paraId="419BE81E"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0.308</w:t>
            </w:r>
          </w:p>
        </w:tc>
        <w:tc>
          <w:tcPr>
            <w:tcW w:w="1116" w:type="dxa"/>
            <w:tcBorders>
              <w:top w:val="nil"/>
              <w:left w:val="nil"/>
              <w:bottom w:val="single" w:sz="4" w:space="0" w:color="auto"/>
              <w:right w:val="single" w:sz="4" w:space="0" w:color="auto"/>
            </w:tcBorders>
            <w:shd w:val="clear" w:color="000000" w:fill="FFFF00"/>
            <w:noWrap/>
            <w:hideMark/>
          </w:tcPr>
          <w:p w14:paraId="1524AEFA"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0.547</w:t>
            </w:r>
          </w:p>
        </w:tc>
        <w:tc>
          <w:tcPr>
            <w:tcW w:w="1267" w:type="dxa"/>
            <w:tcBorders>
              <w:top w:val="nil"/>
              <w:left w:val="nil"/>
              <w:bottom w:val="single" w:sz="4" w:space="0" w:color="auto"/>
              <w:right w:val="single" w:sz="4" w:space="0" w:color="auto"/>
            </w:tcBorders>
            <w:shd w:val="clear" w:color="000000" w:fill="FFE699"/>
            <w:noWrap/>
            <w:hideMark/>
          </w:tcPr>
          <w:p w14:paraId="3B596BC3"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0.305</w:t>
            </w:r>
          </w:p>
        </w:tc>
        <w:tc>
          <w:tcPr>
            <w:tcW w:w="1048" w:type="dxa"/>
            <w:tcBorders>
              <w:top w:val="nil"/>
              <w:left w:val="nil"/>
              <w:bottom w:val="single" w:sz="4" w:space="0" w:color="auto"/>
              <w:right w:val="single" w:sz="4" w:space="0" w:color="auto"/>
            </w:tcBorders>
            <w:shd w:val="clear" w:color="000000" w:fill="FFFF00"/>
            <w:noWrap/>
            <w:hideMark/>
          </w:tcPr>
          <w:p w14:paraId="7087E17E"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0.620</w:t>
            </w:r>
          </w:p>
        </w:tc>
        <w:tc>
          <w:tcPr>
            <w:tcW w:w="1269" w:type="dxa"/>
            <w:tcBorders>
              <w:top w:val="nil"/>
              <w:left w:val="nil"/>
              <w:bottom w:val="single" w:sz="4" w:space="0" w:color="auto"/>
              <w:right w:val="single" w:sz="4" w:space="0" w:color="auto"/>
            </w:tcBorders>
            <w:shd w:val="clear" w:color="000000" w:fill="FFE699"/>
            <w:noWrap/>
            <w:hideMark/>
          </w:tcPr>
          <w:p w14:paraId="27E28DD2"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0.277</w:t>
            </w:r>
          </w:p>
        </w:tc>
      </w:tr>
      <w:tr w:rsidR="006C10B0" w14:paraId="0D872759" w14:textId="77777777" w:rsidTr="006376E1">
        <w:trPr>
          <w:trHeight w:val="240"/>
        </w:trPr>
        <w:tc>
          <w:tcPr>
            <w:tcW w:w="2083" w:type="dxa"/>
            <w:tcBorders>
              <w:top w:val="nil"/>
              <w:left w:val="single" w:sz="4" w:space="0" w:color="auto"/>
              <w:bottom w:val="single" w:sz="4" w:space="0" w:color="auto"/>
              <w:right w:val="single" w:sz="4" w:space="0" w:color="auto"/>
            </w:tcBorders>
            <w:shd w:val="clear" w:color="000000" w:fill="FFF2CC"/>
            <w:noWrap/>
            <w:vAlign w:val="bottom"/>
            <w:hideMark/>
          </w:tcPr>
          <w:p w14:paraId="4FB0F7F1" w14:textId="77777777" w:rsidR="006C10B0" w:rsidRDefault="006C10B0">
            <w:pPr>
              <w:rPr>
                <w:rFonts w:ascii="Calibri" w:hAnsi="Calibri" w:cs="Calibri"/>
                <w:color w:val="000000"/>
                <w:sz w:val="20"/>
                <w:szCs w:val="20"/>
              </w:rPr>
            </w:pPr>
            <w:r>
              <w:rPr>
                <w:rFonts w:ascii="Calibri" w:hAnsi="Calibri" w:cs="Calibri"/>
                <w:color w:val="000000"/>
                <w:sz w:val="20"/>
                <w:szCs w:val="20"/>
              </w:rPr>
              <w:t>top-3 beam accuracy</w:t>
            </w:r>
          </w:p>
        </w:tc>
        <w:tc>
          <w:tcPr>
            <w:tcW w:w="1048" w:type="dxa"/>
            <w:tcBorders>
              <w:top w:val="nil"/>
              <w:left w:val="nil"/>
              <w:bottom w:val="single" w:sz="4" w:space="0" w:color="auto"/>
              <w:right w:val="single" w:sz="4" w:space="0" w:color="auto"/>
            </w:tcBorders>
            <w:shd w:val="clear" w:color="000000" w:fill="FFFF00"/>
            <w:noWrap/>
            <w:hideMark/>
          </w:tcPr>
          <w:p w14:paraId="5324BBD4"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0.661</w:t>
            </w:r>
          </w:p>
        </w:tc>
        <w:tc>
          <w:tcPr>
            <w:tcW w:w="1189" w:type="dxa"/>
            <w:tcBorders>
              <w:top w:val="nil"/>
              <w:left w:val="nil"/>
              <w:bottom w:val="single" w:sz="4" w:space="0" w:color="auto"/>
              <w:right w:val="single" w:sz="4" w:space="0" w:color="auto"/>
            </w:tcBorders>
            <w:shd w:val="clear" w:color="000000" w:fill="FFE699"/>
            <w:noWrap/>
            <w:hideMark/>
          </w:tcPr>
          <w:p w14:paraId="4346A7B4"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0.403</w:t>
            </w:r>
          </w:p>
        </w:tc>
        <w:tc>
          <w:tcPr>
            <w:tcW w:w="1116" w:type="dxa"/>
            <w:tcBorders>
              <w:top w:val="nil"/>
              <w:left w:val="nil"/>
              <w:bottom w:val="single" w:sz="4" w:space="0" w:color="auto"/>
              <w:right w:val="single" w:sz="4" w:space="0" w:color="auto"/>
            </w:tcBorders>
            <w:shd w:val="clear" w:color="000000" w:fill="FFFF00"/>
            <w:noWrap/>
            <w:hideMark/>
          </w:tcPr>
          <w:p w14:paraId="089C8F9E"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0.666</w:t>
            </w:r>
          </w:p>
        </w:tc>
        <w:tc>
          <w:tcPr>
            <w:tcW w:w="1267" w:type="dxa"/>
            <w:tcBorders>
              <w:top w:val="nil"/>
              <w:left w:val="nil"/>
              <w:bottom w:val="single" w:sz="4" w:space="0" w:color="auto"/>
              <w:right w:val="single" w:sz="4" w:space="0" w:color="auto"/>
            </w:tcBorders>
            <w:shd w:val="clear" w:color="000000" w:fill="FFE699"/>
            <w:noWrap/>
            <w:hideMark/>
          </w:tcPr>
          <w:p w14:paraId="793E5119"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0.416</w:t>
            </w:r>
          </w:p>
        </w:tc>
        <w:tc>
          <w:tcPr>
            <w:tcW w:w="1048" w:type="dxa"/>
            <w:tcBorders>
              <w:top w:val="nil"/>
              <w:left w:val="nil"/>
              <w:bottom w:val="single" w:sz="4" w:space="0" w:color="auto"/>
              <w:right w:val="single" w:sz="4" w:space="0" w:color="auto"/>
            </w:tcBorders>
            <w:shd w:val="clear" w:color="000000" w:fill="FFFF00"/>
            <w:noWrap/>
            <w:hideMark/>
          </w:tcPr>
          <w:p w14:paraId="66BA2ED4"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0.727</w:t>
            </w:r>
          </w:p>
        </w:tc>
        <w:tc>
          <w:tcPr>
            <w:tcW w:w="1269" w:type="dxa"/>
            <w:tcBorders>
              <w:top w:val="nil"/>
              <w:left w:val="nil"/>
              <w:bottom w:val="single" w:sz="4" w:space="0" w:color="auto"/>
              <w:right w:val="single" w:sz="4" w:space="0" w:color="auto"/>
            </w:tcBorders>
            <w:shd w:val="clear" w:color="000000" w:fill="FFE699"/>
            <w:noWrap/>
            <w:hideMark/>
          </w:tcPr>
          <w:p w14:paraId="0FA379DF"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0.389</w:t>
            </w:r>
          </w:p>
        </w:tc>
      </w:tr>
      <w:tr w:rsidR="006C10B0" w14:paraId="0A0E5E77" w14:textId="77777777" w:rsidTr="006376E1">
        <w:trPr>
          <w:trHeight w:val="240"/>
        </w:trPr>
        <w:tc>
          <w:tcPr>
            <w:tcW w:w="2083" w:type="dxa"/>
            <w:tcBorders>
              <w:top w:val="nil"/>
              <w:left w:val="single" w:sz="4" w:space="0" w:color="auto"/>
              <w:bottom w:val="single" w:sz="4" w:space="0" w:color="auto"/>
              <w:right w:val="single" w:sz="4" w:space="0" w:color="auto"/>
            </w:tcBorders>
            <w:shd w:val="clear" w:color="000000" w:fill="FFF2CC"/>
            <w:noWrap/>
            <w:vAlign w:val="bottom"/>
            <w:hideMark/>
          </w:tcPr>
          <w:p w14:paraId="14FD31D0" w14:textId="77777777" w:rsidR="006C10B0" w:rsidRDefault="006C10B0">
            <w:pPr>
              <w:rPr>
                <w:rFonts w:ascii="Calibri" w:hAnsi="Calibri" w:cs="Calibri"/>
                <w:color w:val="000000"/>
                <w:sz w:val="20"/>
                <w:szCs w:val="20"/>
              </w:rPr>
            </w:pPr>
            <w:r>
              <w:rPr>
                <w:rFonts w:ascii="Calibri" w:hAnsi="Calibri" w:cs="Calibri"/>
                <w:color w:val="000000"/>
                <w:sz w:val="20"/>
                <w:szCs w:val="20"/>
              </w:rPr>
              <w:t>top-4 beam accuracy</w:t>
            </w:r>
          </w:p>
        </w:tc>
        <w:tc>
          <w:tcPr>
            <w:tcW w:w="1048" w:type="dxa"/>
            <w:tcBorders>
              <w:top w:val="nil"/>
              <w:left w:val="nil"/>
              <w:bottom w:val="single" w:sz="4" w:space="0" w:color="auto"/>
              <w:right w:val="single" w:sz="4" w:space="0" w:color="auto"/>
            </w:tcBorders>
            <w:shd w:val="clear" w:color="000000" w:fill="FFFF00"/>
            <w:noWrap/>
            <w:hideMark/>
          </w:tcPr>
          <w:p w14:paraId="506CC00B"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0.737</w:t>
            </w:r>
          </w:p>
        </w:tc>
        <w:tc>
          <w:tcPr>
            <w:tcW w:w="1189" w:type="dxa"/>
            <w:tcBorders>
              <w:top w:val="nil"/>
              <w:left w:val="nil"/>
              <w:bottom w:val="single" w:sz="4" w:space="0" w:color="auto"/>
              <w:right w:val="single" w:sz="4" w:space="0" w:color="auto"/>
            </w:tcBorders>
            <w:shd w:val="clear" w:color="000000" w:fill="FFE699"/>
            <w:noWrap/>
            <w:hideMark/>
          </w:tcPr>
          <w:p w14:paraId="77104AC6"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0.549</w:t>
            </w:r>
          </w:p>
        </w:tc>
        <w:tc>
          <w:tcPr>
            <w:tcW w:w="1116" w:type="dxa"/>
            <w:tcBorders>
              <w:top w:val="nil"/>
              <w:left w:val="nil"/>
              <w:bottom w:val="single" w:sz="4" w:space="0" w:color="auto"/>
              <w:right w:val="single" w:sz="4" w:space="0" w:color="auto"/>
            </w:tcBorders>
            <w:shd w:val="clear" w:color="000000" w:fill="FFFF00"/>
            <w:noWrap/>
            <w:hideMark/>
          </w:tcPr>
          <w:p w14:paraId="47117388"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0.743</w:t>
            </w:r>
          </w:p>
        </w:tc>
        <w:tc>
          <w:tcPr>
            <w:tcW w:w="1267" w:type="dxa"/>
            <w:tcBorders>
              <w:top w:val="nil"/>
              <w:left w:val="nil"/>
              <w:bottom w:val="single" w:sz="4" w:space="0" w:color="auto"/>
              <w:right w:val="single" w:sz="4" w:space="0" w:color="auto"/>
            </w:tcBorders>
            <w:shd w:val="clear" w:color="000000" w:fill="FFE699"/>
            <w:noWrap/>
            <w:hideMark/>
          </w:tcPr>
          <w:p w14:paraId="038A0DF0"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0.581</w:t>
            </w:r>
          </w:p>
        </w:tc>
        <w:tc>
          <w:tcPr>
            <w:tcW w:w="1048" w:type="dxa"/>
            <w:tcBorders>
              <w:top w:val="nil"/>
              <w:left w:val="nil"/>
              <w:bottom w:val="single" w:sz="4" w:space="0" w:color="auto"/>
              <w:right w:val="single" w:sz="4" w:space="0" w:color="auto"/>
            </w:tcBorders>
            <w:shd w:val="clear" w:color="000000" w:fill="FFFF00"/>
            <w:noWrap/>
            <w:hideMark/>
          </w:tcPr>
          <w:p w14:paraId="62456862"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0.786</w:t>
            </w:r>
          </w:p>
        </w:tc>
        <w:tc>
          <w:tcPr>
            <w:tcW w:w="1269" w:type="dxa"/>
            <w:tcBorders>
              <w:top w:val="nil"/>
              <w:left w:val="nil"/>
              <w:bottom w:val="single" w:sz="4" w:space="0" w:color="auto"/>
              <w:right w:val="single" w:sz="4" w:space="0" w:color="auto"/>
            </w:tcBorders>
            <w:shd w:val="clear" w:color="000000" w:fill="FFE699"/>
            <w:noWrap/>
            <w:hideMark/>
          </w:tcPr>
          <w:p w14:paraId="1BC25A49"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0.556</w:t>
            </w:r>
          </w:p>
        </w:tc>
      </w:tr>
      <w:tr w:rsidR="006C10B0" w14:paraId="614670F3" w14:textId="77777777" w:rsidTr="006376E1">
        <w:trPr>
          <w:trHeight w:val="240"/>
        </w:trPr>
        <w:tc>
          <w:tcPr>
            <w:tcW w:w="2083" w:type="dxa"/>
            <w:tcBorders>
              <w:top w:val="nil"/>
              <w:left w:val="single" w:sz="4" w:space="0" w:color="auto"/>
              <w:bottom w:val="single" w:sz="4" w:space="0" w:color="auto"/>
              <w:right w:val="single" w:sz="4" w:space="0" w:color="auto"/>
            </w:tcBorders>
            <w:shd w:val="clear" w:color="000000" w:fill="FCAEEA"/>
            <w:noWrap/>
            <w:vAlign w:val="bottom"/>
            <w:hideMark/>
          </w:tcPr>
          <w:p w14:paraId="644ABAB1" w14:textId="77777777" w:rsidR="006C10B0" w:rsidRDefault="006C10B0">
            <w:pPr>
              <w:rPr>
                <w:rFonts w:ascii="Calibri" w:hAnsi="Calibri" w:cs="Calibri"/>
                <w:color w:val="000000"/>
                <w:sz w:val="20"/>
                <w:szCs w:val="20"/>
              </w:rPr>
            </w:pPr>
            <w:r>
              <w:rPr>
                <w:rFonts w:ascii="Calibri" w:hAnsi="Calibri" w:cs="Calibri"/>
                <w:color w:val="000000"/>
                <w:sz w:val="20"/>
                <w:szCs w:val="20"/>
              </w:rPr>
              <w:t>top-1 1 dB margin accuracy</w:t>
            </w:r>
          </w:p>
        </w:tc>
        <w:tc>
          <w:tcPr>
            <w:tcW w:w="1048" w:type="dxa"/>
            <w:tcBorders>
              <w:top w:val="nil"/>
              <w:left w:val="nil"/>
              <w:bottom w:val="single" w:sz="4" w:space="0" w:color="auto"/>
              <w:right w:val="single" w:sz="4" w:space="0" w:color="auto"/>
            </w:tcBorders>
            <w:shd w:val="clear" w:color="000000" w:fill="C6E0B4"/>
            <w:noWrap/>
            <w:hideMark/>
          </w:tcPr>
          <w:p w14:paraId="21E912BC"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0.459</w:t>
            </w:r>
          </w:p>
        </w:tc>
        <w:tc>
          <w:tcPr>
            <w:tcW w:w="1189" w:type="dxa"/>
            <w:tcBorders>
              <w:top w:val="nil"/>
              <w:left w:val="nil"/>
              <w:bottom w:val="single" w:sz="4" w:space="0" w:color="auto"/>
              <w:right w:val="single" w:sz="4" w:space="0" w:color="auto"/>
            </w:tcBorders>
            <w:shd w:val="clear" w:color="000000" w:fill="8EF2A3"/>
            <w:noWrap/>
            <w:hideMark/>
          </w:tcPr>
          <w:p w14:paraId="0580887F"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0.298</w:t>
            </w:r>
          </w:p>
        </w:tc>
        <w:tc>
          <w:tcPr>
            <w:tcW w:w="1116" w:type="dxa"/>
            <w:tcBorders>
              <w:top w:val="nil"/>
              <w:left w:val="nil"/>
              <w:bottom w:val="single" w:sz="4" w:space="0" w:color="auto"/>
              <w:right w:val="single" w:sz="4" w:space="0" w:color="auto"/>
            </w:tcBorders>
            <w:shd w:val="clear" w:color="000000" w:fill="C6E0B4"/>
            <w:noWrap/>
            <w:hideMark/>
          </w:tcPr>
          <w:p w14:paraId="2F012D94"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0.448</w:t>
            </w:r>
          </w:p>
        </w:tc>
        <w:tc>
          <w:tcPr>
            <w:tcW w:w="1267" w:type="dxa"/>
            <w:tcBorders>
              <w:top w:val="nil"/>
              <w:left w:val="nil"/>
              <w:bottom w:val="single" w:sz="4" w:space="0" w:color="auto"/>
              <w:right w:val="single" w:sz="4" w:space="0" w:color="auto"/>
            </w:tcBorders>
            <w:shd w:val="clear" w:color="000000" w:fill="8EF2A3"/>
            <w:noWrap/>
            <w:hideMark/>
          </w:tcPr>
          <w:p w14:paraId="5B3E5E81"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0.284</w:t>
            </w:r>
          </w:p>
        </w:tc>
        <w:tc>
          <w:tcPr>
            <w:tcW w:w="1048" w:type="dxa"/>
            <w:tcBorders>
              <w:top w:val="nil"/>
              <w:left w:val="nil"/>
              <w:bottom w:val="single" w:sz="4" w:space="0" w:color="auto"/>
              <w:right w:val="single" w:sz="4" w:space="0" w:color="auto"/>
            </w:tcBorders>
            <w:shd w:val="clear" w:color="000000" w:fill="C6E0B4"/>
            <w:noWrap/>
            <w:hideMark/>
          </w:tcPr>
          <w:p w14:paraId="02BC6F9B"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0.543</w:t>
            </w:r>
          </w:p>
        </w:tc>
        <w:tc>
          <w:tcPr>
            <w:tcW w:w="1269" w:type="dxa"/>
            <w:tcBorders>
              <w:top w:val="nil"/>
              <w:left w:val="nil"/>
              <w:bottom w:val="single" w:sz="4" w:space="0" w:color="auto"/>
              <w:right w:val="single" w:sz="4" w:space="0" w:color="auto"/>
            </w:tcBorders>
            <w:shd w:val="clear" w:color="000000" w:fill="8EF2A3"/>
            <w:noWrap/>
            <w:hideMark/>
          </w:tcPr>
          <w:p w14:paraId="121240A3" w14:textId="77777777" w:rsidR="006C10B0" w:rsidRDefault="006C10B0">
            <w:pPr>
              <w:jc w:val="right"/>
              <w:rPr>
                <w:rFonts w:ascii="Calibri" w:hAnsi="Calibri" w:cs="Calibri"/>
                <w:color w:val="000000"/>
                <w:sz w:val="20"/>
                <w:szCs w:val="20"/>
              </w:rPr>
            </w:pPr>
            <w:r>
              <w:rPr>
                <w:rFonts w:ascii="Calibri" w:hAnsi="Calibri" w:cs="Calibri"/>
                <w:color w:val="000000"/>
                <w:sz w:val="20"/>
                <w:szCs w:val="20"/>
              </w:rPr>
              <w:t>0.266</w:t>
            </w:r>
          </w:p>
        </w:tc>
      </w:tr>
    </w:tbl>
    <w:p w14:paraId="3D49B666" w14:textId="77777777" w:rsidR="006C10B0" w:rsidRPr="006C10B0" w:rsidRDefault="006C10B0" w:rsidP="006C10B0"/>
    <w:p w14:paraId="12D18D98" w14:textId="125741BC" w:rsidR="00B860C0" w:rsidRDefault="00B860C0" w:rsidP="00285F90">
      <w:pPr>
        <w:pStyle w:val="Heading4"/>
      </w:pPr>
      <w:bookmarkStart w:id="27" w:name="_Toc127523447"/>
      <w:r>
        <w:lastRenderedPageBreak/>
        <w:t>Set B with 8 beams</w:t>
      </w:r>
      <w:bookmarkEnd w:id="27"/>
    </w:p>
    <w:tbl>
      <w:tblPr>
        <w:tblW w:w="8465" w:type="dxa"/>
        <w:tblLook w:val="04A0" w:firstRow="1" w:lastRow="0" w:firstColumn="1" w:lastColumn="0" w:noHBand="0" w:noVBand="1"/>
      </w:tblPr>
      <w:tblGrid>
        <w:gridCol w:w="1527"/>
        <w:gridCol w:w="1272"/>
        <w:gridCol w:w="1319"/>
        <w:gridCol w:w="989"/>
        <w:gridCol w:w="1183"/>
        <w:gridCol w:w="989"/>
        <w:gridCol w:w="1186"/>
      </w:tblGrid>
      <w:tr w:rsidR="006C10B0" w14:paraId="6887E4C5" w14:textId="77777777" w:rsidTr="00F7285D">
        <w:trPr>
          <w:trHeight w:val="1429"/>
        </w:trPr>
        <w:tc>
          <w:tcPr>
            <w:tcW w:w="8465" w:type="dxa"/>
            <w:gridSpan w:val="7"/>
            <w:tcBorders>
              <w:top w:val="nil"/>
              <w:left w:val="nil"/>
              <w:bottom w:val="nil"/>
              <w:right w:val="nil"/>
            </w:tcBorders>
            <w:shd w:val="clear" w:color="auto" w:fill="auto"/>
            <w:hideMark/>
          </w:tcPr>
          <w:p w14:paraId="1713AAB0"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 {Dataset-8-1a, Dataset-8-1b, Dataset-8-1c, Dataset-8-1d, Dataset-8-1e, Dataset-8-1f, Dataset-8-1g, Dataset-8-1h, Dataset-8-2a, Dataset-8-2b, Dataset-8-2c, Dataset-8-2d, Dataset-8-2e, Dataset-8-2f, Dataset-8-2g, Dataset-8-2h}</w:t>
            </w:r>
          </w:p>
        </w:tc>
      </w:tr>
      <w:tr w:rsidR="00F7285D" w14:paraId="10386D14" w14:textId="77777777" w:rsidTr="00F7285D">
        <w:trPr>
          <w:trHeight w:val="475"/>
        </w:trPr>
        <w:tc>
          <w:tcPr>
            <w:tcW w:w="1527" w:type="dxa"/>
            <w:tcBorders>
              <w:top w:val="nil"/>
              <w:left w:val="nil"/>
              <w:bottom w:val="nil"/>
              <w:right w:val="nil"/>
            </w:tcBorders>
            <w:shd w:val="clear" w:color="auto" w:fill="auto"/>
            <w:noWrap/>
            <w:vAlign w:val="bottom"/>
            <w:hideMark/>
          </w:tcPr>
          <w:p w14:paraId="40605AAB" w14:textId="77777777" w:rsidR="006C10B0" w:rsidRPr="0007750C" w:rsidRDefault="006C10B0">
            <w:pPr>
              <w:rPr>
                <w:rFonts w:ascii="Calibri" w:hAnsi="Calibri" w:cs="Calibri"/>
                <w:b/>
                <w:bCs/>
                <w:color w:val="000000"/>
                <w:sz w:val="20"/>
                <w:szCs w:val="20"/>
              </w:rPr>
            </w:pPr>
          </w:p>
        </w:tc>
        <w:tc>
          <w:tcPr>
            <w:tcW w:w="1272" w:type="dxa"/>
            <w:tcBorders>
              <w:top w:val="nil"/>
              <w:left w:val="nil"/>
              <w:bottom w:val="nil"/>
              <w:right w:val="nil"/>
            </w:tcBorders>
            <w:shd w:val="clear" w:color="auto" w:fill="auto"/>
            <w:noWrap/>
            <w:hideMark/>
          </w:tcPr>
          <w:p w14:paraId="4B832AB0" w14:textId="77777777" w:rsidR="006C10B0" w:rsidRPr="0007750C" w:rsidRDefault="006C10B0">
            <w:pPr>
              <w:rPr>
                <w:sz w:val="20"/>
                <w:szCs w:val="20"/>
              </w:rPr>
            </w:pPr>
          </w:p>
        </w:tc>
        <w:tc>
          <w:tcPr>
            <w:tcW w:w="1319" w:type="dxa"/>
            <w:tcBorders>
              <w:top w:val="nil"/>
              <w:left w:val="nil"/>
              <w:bottom w:val="nil"/>
              <w:right w:val="nil"/>
            </w:tcBorders>
            <w:shd w:val="clear" w:color="auto" w:fill="auto"/>
            <w:noWrap/>
            <w:hideMark/>
          </w:tcPr>
          <w:p w14:paraId="0209703E"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3F23A6E2" w14:textId="77777777" w:rsidR="006C10B0" w:rsidRPr="0007750C" w:rsidRDefault="006C10B0">
            <w:pPr>
              <w:rPr>
                <w:sz w:val="20"/>
                <w:szCs w:val="20"/>
              </w:rPr>
            </w:pPr>
          </w:p>
        </w:tc>
        <w:tc>
          <w:tcPr>
            <w:tcW w:w="1183" w:type="dxa"/>
            <w:tcBorders>
              <w:top w:val="nil"/>
              <w:left w:val="nil"/>
              <w:bottom w:val="nil"/>
              <w:right w:val="nil"/>
            </w:tcBorders>
            <w:shd w:val="clear" w:color="auto" w:fill="auto"/>
            <w:noWrap/>
            <w:hideMark/>
          </w:tcPr>
          <w:p w14:paraId="55C5F3F6"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262CF644" w14:textId="77777777" w:rsidR="006C10B0" w:rsidRPr="0007750C" w:rsidRDefault="006C10B0">
            <w:pPr>
              <w:rPr>
                <w:sz w:val="20"/>
                <w:szCs w:val="20"/>
              </w:rPr>
            </w:pPr>
          </w:p>
        </w:tc>
        <w:tc>
          <w:tcPr>
            <w:tcW w:w="1183" w:type="dxa"/>
            <w:tcBorders>
              <w:top w:val="nil"/>
              <w:left w:val="nil"/>
              <w:bottom w:val="nil"/>
              <w:right w:val="nil"/>
            </w:tcBorders>
            <w:shd w:val="clear" w:color="auto" w:fill="auto"/>
            <w:noWrap/>
            <w:hideMark/>
          </w:tcPr>
          <w:p w14:paraId="25F056A3" w14:textId="77777777" w:rsidR="006C10B0" w:rsidRPr="0007750C" w:rsidRDefault="006C10B0">
            <w:pPr>
              <w:rPr>
                <w:sz w:val="20"/>
                <w:szCs w:val="20"/>
              </w:rPr>
            </w:pPr>
          </w:p>
        </w:tc>
      </w:tr>
      <w:tr w:rsidR="00F7285D" w14:paraId="1009FF5C" w14:textId="77777777" w:rsidTr="00F7285D">
        <w:trPr>
          <w:trHeight w:val="475"/>
        </w:trPr>
        <w:tc>
          <w:tcPr>
            <w:tcW w:w="1527"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BD6524"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Test dataset</w:t>
            </w:r>
          </w:p>
        </w:tc>
        <w:tc>
          <w:tcPr>
            <w:tcW w:w="1272" w:type="dxa"/>
            <w:tcBorders>
              <w:top w:val="single" w:sz="4" w:space="0" w:color="auto"/>
              <w:left w:val="nil"/>
              <w:bottom w:val="single" w:sz="4" w:space="0" w:color="auto"/>
              <w:right w:val="single" w:sz="4" w:space="0" w:color="auto"/>
            </w:tcBorders>
            <w:shd w:val="clear" w:color="000000" w:fill="ACEDE5"/>
            <w:noWrap/>
            <w:hideMark/>
          </w:tcPr>
          <w:p w14:paraId="7FDDFDDA"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1319" w:type="dxa"/>
            <w:tcBorders>
              <w:top w:val="single" w:sz="4" w:space="0" w:color="auto"/>
              <w:left w:val="nil"/>
              <w:bottom w:val="single" w:sz="4" w:space="0" w:color="auto"/>
              <w:right w:val="single" w:sz="4" w:space="0" w:color="auto"/>
            </w:tcBorders>
            <w:shd w:val="clear" w:color="000000" w:fill="ACEDE5"/>
            <w:noWrap/>
            <w:hideMark/>
          </w:tcPr>
          <w:p w14:paraId="026083FE"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4BB45B0C"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1183" w:type="dxa"/>
            <w:tcBorders>
              <w:top w:val="single" w:sz="4" w:space="0" w:color="auto"/>
              <w:left w:val="nil"/>
              <w:bottom w:val="single" w:sz="4" w:space="0" w:color="auto"/>
              <w:right w:val="single" w:sz="4" w:space="0" w:color="auto"/>
            </w:tcBorders>
            <w:shd w:val="clear" w:color="000000" w:fill="ACEDE5"/>
            <w:noWrap/>
            <w:hideMark/>
          </w:tcPr>
          <w:p w14:paraId="6115C8E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1BC94C3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c>
          <w:tcPr>
            <w:tcW w:w="1183" w:type="dxa"/>
            <w:tcBorders>
              <w:top w:val="single" w:sz="4" w:space="0" w:color="auto"/>
              <w:left w:val="nil"/>
              <w:bottom w:val="single" w:sz="4" w:space="0" w:color="auto"/>
              <w:right w:val="single" w:sz="4" w:space="0" w:color="auto"/>
            </w:tcBorders>
            <w:shd w:val="clear" w:color="000000" w:fill="ACEDE5"/>
            <w:noWrap/>
            <w:hideMark/>
          </w:tcPr>
          <w:p w14:paraId="147CBA7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r>
      <w:tr w:rsidR="00F7285D" w14:paraId="70AE0DF0" w14:textId="77777777" w:rsidTr="00F7285D">
        <w:trPr>
          <w:trHeight w:val="475"/>
        </w:trPr>
        <w:tc>
          <w:tcPr>
            <w:tcW w:w="1527" w:type="dxa"/>
            <w:tcBorders>
              <w:top w:val="nil"/>
              <w:left w:val="single" w:sz="4" w:space="0" w:color="auto"/>
              <w:bottom w:val="single" w:sz="4" w:space="0" w:color="auto"/>
              <w:right w:val="single" w:sz="4" w:space="0" w:color="auto"/>
            </w:tcBorders>
            <w:shd w:val="clear" w:color="000000" w:fill="ACEDE5"/>
            <w:noWrap/>
            <w:vAlign w:val="bottom"/>
            <w:hideMark/>
          </w:tcPr>
          <w:p w14:paraId="6A9632A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Prediction method</w:t>
            </w:r>
          </w:p>
        </w:tc>
        <w:tc>
          <w:tcPr>
            <w:tcW w:w="1272" w:type="dxa"/>
            <w:tcBorders>
              <w:top w:val="nil"/>
              <w:left w:val="nil"/>
              <w:bottom w:val="single" w:sz="4" w:space="0" w:color="auto"/>
              <w:right w:val="single" w:sz="4" w:space="0" w:color="auto"/>
            </w:tcBorders>
            <w:shd w:val="clear" w:color="000000" w:fill="ACEDE5"/>
            <w:noWrap/>
            <w:hideMark/>
          </w:tcPr>
          <w:p w14:paraId="1F212BE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319" w:type="dxa"/>
            <w:tcBorders>
              <w:top w:val="nil"/>
              <w:left w:val="nil"/>
              <w:bottom w:val="single" w:sz="4" w:space="0" w:color="auto"/>
              <w:right w:val="single" w:sz="4" w:space="0" w:color="auto"/>
            </w:tcBorders>
            <w:shd w:val="clear" w:color="000000" w:fill="ACEDE5"/>
            <w:noWrap/>
            <w:hideMark/>
          </w:tcPr>
          <w:p w14:paraId="569DCF20"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7F1FDDC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3" w:type="dxa"/>
            <w:tcBorders>
              <w:top w:val="nil"/>
              <w:left w:val="nil"/>
              <w:bottom w:val="single" w:sz="4" w:space="0" w:color="auto"/>
              <w:right w:val="single" w:sz="4" w:space="0" w:color="auto"/>
            </w:tcBorders>
            <w:shd w:val="clear" w:color="000000" w:fill="ACEDE5"/>
            <w:noWrap/>
            <w:hideMark/>
          </w:tcPr>
          <w:p w14:paraId="048C35B9"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11F5BB9F"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3" w:type="dxa"/>
            <w:tcBorders>
              <w:top w:val="nil"/>
              <w:left w:val="nil"/>
              <w:bottom w:val="single" w:sz="4" w:space="0" w:color="auto"/>
              <w:right w:val="single" w:sz="4" w:space="0" w:color="auto"/>
            </w:tcBorders>
            <w:shd w:val="clear" w:color="000000" w:fill="ACEDE5"/>
            <w:noWrap/>
            <w:hideMark/>
          </w:tcPr>
          <w:p w14:paraId="1B2B8C32"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r>
      <w:tr w:rsidR="00F7285D" w14:paraId="1BF12045" w14:textId="77777777" w:rsidTr="00F7285D">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60599DBB"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top-1 beam accuracy</w:t>
            </w:r>
          </w:p>
        </w:tc>
        <w:tc>
          <w:tcPr>
            <w:tcW w:w="1272" w:type="dxa"/>
            <w:tcBorders>
              <w:top w:val="nil"/>
              <w:left w:val="nil"/>
              <w:bottom w:val="single" w:sz="4" w:space="0" w:color="auto"/>
              <w:right w:val="single" w:sz="4" w:space="0" w:color="auto"/>
            </w:tcBorders>
            <w:shd w:val="clear" w:color="000000" w:fill="FFFF00"/>
            <w:noWrap/>
            <w:hideMark/>
          </w:tcPr>
          <w:p w14:paraId="6904FE5A"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0.698</w:t>
            </w:r>
          </w:p>
        </w:tc>
        <w:tc>
          <w:tcPr>
            <w:tcW w:w="1319" w:type="dxa"/>
            <w:tcBorders>
              <w:top w:val="nil"/>
              <w:left w:val="nil"/>
              <w:bottom w:val="single" w:sz="4" w:space="0" w:color="auto"/>
              <w:right w:val="single" w:sz="4" w:space="0" w:color="auto"/>
            </w:tcBorders>
            <w:shd w:val="clear" w:color="000000" w:fill="FFE699"/>
            <w:noWrap/>
            <w:hideMark/>
          </w:tcPr>
          <w:p w14:paraId="7F9EA05A"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0.236</w:t>
            </w:r>
          </w:p>
        </w:tc>
        <w:tc>
          <w:tcPr>
            <w:tcW w:w="989" w:type="dxa"/>
            <w:tcBorders>
              <w:top w:val="nil"/>
              <w:left w:val="nil"/>
              <w:bottom w:val="single" w:sz="4" w:space="0" w:color="auto"/>
              <w:right w:val="single" w:sz="4" w:space="0" w:color="auto"/>
            </w:tcBorders>
            <w:shd w:val="clear" w:color="000000" w:fill="FFFF00"/>
            <w:noWrap/>
            <w:hideMark/>
          </w:tcPr>
          <w:p w14:paraId="037A9EDA"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0.705</w:t>
            </w:r>
          </w:p>
        </w:tc>
        <w:tc>
          <w:tcPr>
            <w:tcW w:w="1183" w:type="dxa"/>
            <w:tcBorders>
              <w:top w:val="nil"/>
              <w:left w:val="nil"/>
              <w:bottom w:val="single" w:sz="4" w:space="0" w:color="auto"/>
              <w:right w:val="single" w:sz="4" w:space="0" w:color="auto"/>
            </w:tcBorders>
            <w:shd w:val="clear" w:color="000000" w:fill="FFE699"/>
            <w:noWrap/>
            <w:hideMark/>
          </w:tcPr>
          <w:p w14:paraId="122CB1F1"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0.240</w:t>
            </w:r>
          </w:p>
        </w:tc>
        <w:tc>
          <w:tcPr>
            <w:tcW w:w="989" w:type="dxa"/>
            <w:tcBorders>
              <w:top w:val="nil"/>
              <w:left w:val="nil"/>
              <w:bottom w:val="single" w:sz="4" w:space="0" w:color="auto"/>
              <w:right w:val="single" w:sz="4" w:space="0" w:color="auto"/>
            </w:tcBorders>
            <w:shd w:val="clear" w:color="000000" w:fill="FFFF00"/>
            <w:noWrap/>
            <w:hideMark/>
          </w:tcPr>
          <w:p w14:paraId="57B32C7D"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0.707</w:t>
            </w:r>
          </w:p>
        </w:tc>
        <w:tc>
          <w:tcPr>
            <w:tcW w:w="1183" w:type="dxa"/>
            <w:tcBorders>
              <w:top w:val="nil"/>
              <w:left w:val="nil"/>
              <w:bottom w:val="single" w:sz="4" w:space="0" w:color="auto"/>
              <w:right w:val="single" w:sz="4" w:space="0" w:color="auto"/>
            </w:tcBorders>
            <w:shd w:val="clear" w:color="000000" w:fill="FFE699"/>
            <w:noWrap/>
            <w:hideMark/>
          </w:tcPr>
          <w:p w14:paraId="0FBE8B42"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0.223</w:t>
            </w:r>
          </w:p>
        </w:tc>
      </w:tr>
      <w:tr w:rsidR="00F7285D" w14:paraId="3D795AE5" w14:textId="77777777" w:rsidTr="00F7285D">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0C6FC0E0"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top-2 beam accuracy</w:t>
            </w:r>
          </w:p>
        </w:tc>
        <w:tc>
          <w:tcPr>
            <w:tcW w:w="1272" w:type="dxa"/>
            <w:tcBorders>
              <w:top w:val="nil"/>
              <w:left w:val="nil"/>
              <w:bottom w:val="single" w:sz="4" w:space="0" w:color="auto"/>
              <w:right w:val="single" w:sz="4" w:space="0" w:color="auto"/>
            </w:tcBorders>
            <w:shd w:val="clear" w:color="000000" w:fill="FFFF00"/>
            <w:noWrap/>
            <w:hideMark/>
          </w:tcPr>
          <w:p w14:paraId="364701A1"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0.861</w:t>
            </w:r>
          </w:p>
        </w:tc>
        <w:tc>
          <w:tcPr>
            <w:tcW w:w="1319" w:type="dxa"/>
            <w:tcBorders>
              <w:top w:val="nil"/>
              <w:left w:val="nil"/>
              <w:bottom w:val="single" w:sz="4" w:space="0" w:color="auto"/>
              <w:right w:val="single" w:sz="4" w:space="0" w:color="auto"/>
            </w:tcBorders>
            <w:shd w:val="clear" w:color="000000" w:fill="FFE699"/>
            <w:noWrap/>
            <w:hideMark/>
          </w:tcPr>
          <w:p w14:paraId="5D16566D"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0.344</w:t>
            </w:r>
          </w:p>
        </w:tc>
        <w:tc>
          <w:tcPr>
            <w:tcW w:w="989" w:type="dxa"/>
            <w:tcBorders>
              <w:top w:val="nil"/>
              <w:left w:val="nil"/>
              <w:bottom w:val="single" w:sz="4" w:space="0" w:color="auto"/>
              <w:right w:val="single" w:sz="4" w:space="0" w:color="auto"/>
            </w:tcBorders>
            <w:shd w:val="clear" w:color="000000" w:fill="FFFF00"/>
            <w:noWrap/>
            <w:hideMark/>
          </w:tcPr>
          <w:p w14:paraId="3CFE84BD"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0.879</w:t>
            </w:r>
          </w:p>
        </w:tc>
        <w:tc>
          <w:tcPr>
            <w:tcW w:w="1183" w:type="dxa"/>
            <w:tcBorders>
              <w:top w:val="nil"/>
              <w:left w:val="nil"/>
              <w:bottom w:val="single" w:sz="4" w:space="0" w:color="auto"/>
              <w:right w:val="single" w:sz="4" w:space="0" w:color="auto"/>
            </w:tcBorders>
            <w:shd w:val="clear" w:color="000000" w:fill="FFE699"/>
            <w:noWrap/>
            <w:hideMark/>
          </w:tcPr>
          <w:p w14:paraId="0B372B24"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0.364</w:t>
            </w:r>
          </w:p>
        </w:tc>
        <w:tc>
          <w:tcPr>
            <w:tcW w:w="989" w:type="dxa"/>
            <w:tcBorders>
              <w:top w:val="nil"/>
              <w:left w:val="nil"/>
              <w:bottom w:val="single" w:sz="4" w:space="0" w:color="auto"/>
              <w:right w:val="single" w:sz="4" w:space="0" w:color="auto"/>
            </w:tcBorders>
            <w:shd w:val="clear" w:color="000000" w:fill="FFFF00"/>
            <w:noWrap/>
            <w:hideMark/>
          </w:tcPr>
          <w:p w14:paraId="5E7ECDCE"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0.860</w:t>
            </w:r>
          </w:p>
        </w:tc>
        <w:tc>
          <w:tcPr>
            <w:tcW w:w="1183" w:type="dxa"/>
            <w:tcBorders>
              <w:top w:val="nil"/>
              <w:left w:val="nil"/>
              <w:bottom w:val="single" w:sz="4" w:space="0" w:color="auto"/>
              <w:right w:val="single" w:sz="4" w:space="0" w:color="auto"/>
            </w:tcBorders>
            <w:shd w:val="clear" w:color="000000" w:fill="FFE699"/>
            <w:noWrap/>
            <w:hideMark/>
          </w:tcPr>
          <w:p w14:paraId="41AA4DD9"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0.324</w:t>
            </w:r>
          </w:p>
        </w:tc>
      </w:tr>
      <w:tr w:rsidR="00F7285D" w14:paraId="665B7845" w14:textId="77777777" w:rsidTr="00F7285D">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73A0CD9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top-3 beam accuracy</w:t>
            </w:r>
          </w:p>
        </w:tc>
        <w:tc>
          <w:tcPr>
            <w:tcW w:w="1272" w:type="dxa"/>
            <w:tcBorders>
              <w:top w:val="nil"/>
              <w:left w:val="nil"/>
              <w:bottom w:val="single" w:sz="4" w:space="0" w:color="auto"/>
              <w:right w:val="single" w:sz="4" w:space="0" w:color="auto"/>
            </w:tcBorders>
            <w:shd w:val="clear" w:color="000000" w:fill="FFFF00"/>
            <w:noWrap/>
            <w:hideMark/>
          </w:tcPr>
          <w:p w14:paraId="7AFC2837"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0.917</w:t>
            </w:r>
          </w:p>
        </w:tc>
        <w:tc>
          <w:tcPr>
            <w:tcW w:w="1319" w:type="dxa"/>
            <w:tcBorders>
              <w:top w:val="nil"/>
              <w:left w:val="nil"/>
              <w:bottom w:val="single" w:sz="4" w:space="0" w:color="auto"/>
              <w:right w:val="single" w:sz="4" w:space="0" w:color="auto"/>
            </w:tcBorders>
            <w:shd w:val="clear" w:color="000000" w:fill="FFE699"/>
            <w:noWrap/>
            <w:hideMark/>
          </w:tcPr>
          <w:p w14:paraId="369FCAAE"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0.448</w:t>
            </w:r>
          </w:p>
        </w:tc>
        <w:tc>
          <w:tcPr>
            <w:tcW w:w="989" w:type="dxa"/>
            <w:tcBorders>
              <w:top w:val="nil"/>
              <w:left w:val="nil"/>
              <w:bottom w:val="single" w:sz="4" w:space="0" w:color="auto"/>
              <w:right w:val="single" w:sz="4" w:space="0" w:color="auto"/>
            </w:tcBorders>
            <w:shd w:val="clear" w:color="000000" w:fill="FFFF00"/>
            <w:noWrap/>
            <w:hideMark/>
          </w:tcPr>
          <w:p w14:paraId="2B2F4310"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0.930</w:t>
            </w:r>
          </w:p>
        </w:tc>
        <w:tc>
          <w:tcPr>
            <w:tcW w:w="1183" w:type="dxa"/>
            <w:tcBorders>
              <w:top w:val="nil"/>
              <w:left w:val="nil"/>
              <w:bottom w:val="single" w:sz="4" w:space="0" w:color="auto"/>
              <w:right w:val="single" w:sz="4" w:space="0" w:color="auto"/>
            </w:tcBorders>
            <w:shd w:val="clear" w:color="000000" w:fill="FFE699"/>
            <w:noWrap/>
            <w:hideMark/>
          </w:tcPr>
          <w:p w14:paraId="4F2C8C16"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0.486</w:t>
            </w:r>
          </w:p>
        </w:tc>
        <w:tc>
          <w:tcPr>
            <w:tcW w:w="989" w:type="dxa"/>
            <w:tcBorders>
              <w:top w:val="nil"/>
              <w:left w:val="nil"/>
              <w:bottom w:val="single" w:sz="4" w:space="0" w:color="auto"/>
              <w:right w:val="single" w:sz="4" w:space="0" w:color="auto"/>
            </w:tcBorders>
            <w:shd w:val="clear" w:color="000000" w:fill="FFFF00"/>
            <w:noWrap/>
            <w:hideMark/>
          </w:tcPr>
          <w:p w14:paraId="7B070892"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0.912</w:t>
            </w:r>
          </w:p>
        </w:tc>
        <w:tc>
          <w:tcPr>
            <w:tcW w:w="1183" w:type="dxa"/>
            <w:tcBorders>
              <w:top w:val="nil"/>
              <w:left w:val="nil"/>
              <w:bottom w:val="single" w:sz="4" w:space="0" w:color="auto"/>
              <w:right w:val="single" w:sz="4" w:space="0" w:color="auto"/>
            </w:tcBorders>
            <w:shd w:val="clear" w:color="000000" w:fill="FFE699"/>
            <w:noWrap/>
            <w:hideMark/>
          </w:tcPr>
          <w:p w14:paraId="57E0CE69"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0.447</w:t>
            </w:r>
          </w:p>
        </w:tc>
      </w:tr>
      <w:tr w:rsidR="00F7285D" w14:paraId="1AC584C1" w14:textId="77777777" w:rsidTr="00F7285D">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5E21DF02"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top-4 beam accuracy</w:t>
            </w:r>
          </w:p>
        </w:tc>
        <w:tc>
          <w:tcPr>
            <w:tcW w:w="1272" w:type="dxa"/>
            <w:tcBorders>
              <w:top w:val="nil"/>
              <w:left w:val="nil"/>
              <w:bottom w:val="single" w:sz="4" w:space="0" w:color="auto"/>
              <w:right w:val="single" w:sz="4" w:space="0" w:color="auto"/>
            </w:tcBorders>
            <w:shd w:val="clear" w:color="000000" w:fill="FFFF00"/>
            <w:noWrap/>
            <w:hideMark/>
          </w:tcPr>
          <w:p w14:paraId="547537CD"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0.947</w:t>
            </w:r>
          </w:p>
        </w:tc>
        <w:tc>
          <w:tcPr>
            <w:tcW w:w="1319" w:type="dxa"/>
            <w:tcBorders>
              <w:top w:val="nil"/>
              <w:left w:val="nil"/>
              <w:bottom w:val="single" w:sz="4" w:space="0" w:color="auto"/>
              <w:right w:val="single" w:sz="4" w:space="0" w:color="auto"/>
            </w:tcBorders>
            <w:shd w:val="clear" w:color="000000" w:fill="FFE699"/>
            <w:noWrap/>
            <w:hideMark/>
          </w:tcPr>
          <w:p w14:paraId="2FEA98C7"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0.553</w:t>
            </w:r>
          </w:p>
        </w:tc>
        <w:tc>
          <w:tcPr>
            <w:tcW w:w="989" w:type="dxa"/>
            <w:tcBorders>
              <w:top w:val="nil"/>
              <w:left w:val="nil"/>
              <w:bottom w:val="single" w:sz="4" w:space="0" w:color="auto"/>
              <w:right w:val="single" w:sz="4" w:space="0" w:color="auto"/>
            </w:tcBorders>
            <w:shd w:val="clear" w:color="000000" w:fill="FFFF00"/>
            <w:noWrap/>
            <w:hideMark/>
          </w:tcPr>
          <w:p w14:paraId="55F3D3F2"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0.955</w:t>
            </w:r>
          </w:p>
        </w:tc>
        <w:tc>
          <w:tcPr>
            <w:tcW w:w="1183" w:type="dxa"/>
            <w:tcBorders>
              <w:top w:val="nil"/>
              <w:left w:val="nil"/>
              <w:bottom w:val="single" w:sz="4" w:space="0" w:color="auto"/>
              <w:right w:val="single" w:sz="4" w:space="0" w:color="auto"/>
            </w:tcBorders>
            <w:shd w:val="clear" w:color="000000" w:fill="FFE699"/>
            <w:noWrap/>
            <w:hideMark/>
          </w:tcPr>
          <w:p w14:paraId="0616D9F6"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0.614</w:t>
            </w:r>
          </w:p>
        </w:tc>
        <w:tc>
          <w:tcPr>
            <w:tcW w:w="989" w:type="dxa"/>
            <w:tcBorders>
              <w:top w:val="nil"/>
              <w:left w:val="nil"/>
              <w:bottom w:val="single" w:sz="4" w:space="0" w:color="auto"/>
              <w:right w:val="single" w:sz="4" w:space="0" w:color="auto"/>
            </w:tcBorders>
            <w:shd w:val="clear" w:color="000000" w:fill="FFFF00"/>
            <w:noWrap/>
            <w:hideMark/>
          </w:tcPr>
          <w:p w14:paraId="35B46D30"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0.941</w:t>
            </w:r>
          </w:p>
        </w:tc>
        <w:tc>
          <w:tcPr>
            <w:tcW w:w="1183" w:type="dxa"/>
            <w:tcBorders>
              <w:top w:val="nil"/>
              <w:left w:val="nil"/>
              <w:bottom w:val="single" w:sz="4" w:space="0" w:color="auto"/>
              <w:right w:val="single" w:sz="4" w:space="0" w:color="auto"/>
            </w:tcBorders>
            <w:shd w:val="clear" w:color="000000" w:fill="FFE699"/>
            <w:noWrap/>
            <w:hideMark/>
          </w:tcPr>
          <w:p w14:paraId="65CD9477"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0.574</w:t>
            </w:r>
          </w:p>
        </w:tc>
      </w:tr>
      <w:tr w:rsidR="00F7285D" w14:paraId="02352B09" w14:textId="77777777" w:rsidTr="00F7285D">
        <w:trPr>
          <w:trHeight w:val="475"/>
        </w:trPr>
        <w:tc>
          <w:tcPr>
            <w:tcW w:w="1527" w:type="dxa"/>
            <w:tcBorders>
              <w:top w:val="nil"/>
              <w:left w:val="single" w:sz="4" w:space="0" w:color="auto"/>
              <w:bottom w:val="single" w:sz="4" w:space="0" w:color="auto"/>
              <w:right w:val="single" w:sz="4" w:space="0" w:color="auto"/>
            </w:tcBorders>
            <w:shd w:val="clear" w:color="000000" w:fill="FCAEEA"/>
            <w:noWrap/>
            <w:vAlign w:val="bottom"/>
            <w:hideMark/>
          </w:tcPr>
          <w:p w14:paraId="2682ACB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top-1 1 dB margin accuracy</w:t>
            </w:r>
          </w:p>
        </w:tc>
        <w:tc>
          <w:tcPr>
            <w:tcW w:w="1272" w:type="dxa"/>
            <w:tcBorders>
              <w:top w:val="nil"/>
              <w:left w:val="nil"/>
              <w:bottom w:val="single" w:sz="4" w:space="0" w:color="auto"/>
              <w:right w:val="single" w:sz="4" w:space="0" w:color="auto"/>
            </w:tcBorders>
            <w:shd w:val="clear" w:color="000000" w:fill="C6E0B4"/>
            <w:noWrap/>
            <w:hideMark/>
          </w:tcPr>
          <w:p w14:paraId="7E27CE33"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0.784</w:t>
            </w:r>
          </w:p>
        </w:tc>
        <w:tc>
          <w:tcPr>
            <w:tcW w:w="1319" w:type="dxa"/>
            <w:tcBorders>
              <w:top w:val="nil"/>
              <w:left w:val="nil"/>
              <w:bottom w:val="single" w:sz="4" w:space="0" w:color="auto"/>
              <w:right w:val="single" w:sz="4" w:space="0" w:color="auto"/>
            </w:tcBorders>
            <w:shd w:val="clear" w:color="000000" w:fill="8EF2A3"/>
            <w:noWrap/>
            <w:hideMark/>
          </w:tcPr>
          <w:p w14:paraId="581E7ACE"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0.340</w:t>
            </w:r>
          </w:p>
        </w:tc>
        <w:tc>
          <w:tcPr>
            <w:tcW w:w="989" w:type="dxa"/>
            <w:tcBorders>
              <w:top w:val="nil"/>
              <w:left w:val="nil"/>
              <w:bottom w:val="single" w:sz="4" w:space="0" w:color="auto"/>
              <w:right w:val="single" w:sz="4" w:space="0" w:color="auto"/>
            </w:tcBorders>
            <w:shd w:val="clear" w:color="000000" w:fill="C6E0B4"/>
            <w:noWrap/>
            <w:hideMark/>
          </w:tcPr>
          <w:p w14:paraId="245A097A"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0.788</w:t>
            </w:r>
          </w:p>
        </w:tc>
        <w:tc>
          <w:tcPr>
            <w:tcW w:w="1183" w:type="dxa"/>
            <w:tcBorders>
              <w:top w:val="nil"/>
              <w:left w:val="nil"/>
              <w:bottom w:val="single" w:sz="4" w:space="0" w:color="auto"/>
              <w:right w:val="single" w:sz="4" w:space="0" w:color="auto"/>
            </w:tcBorders>
            <w:shd w:val="clear" w:color="000000" w:fill="8EF2A3"/>
            <w:noWrap/>
            <w:hideMark/>
          </w:tcPr>
          <w:p w14:paraId="2D2A6297"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0.343</w:t>
            </w:r>
          </w:p>
        </w:tc>
        <w:tc>
          <w:tcPr>
            <w:tcW w:w="989" w:type="dxa"/>
            <w:tcBorders>
              <w:top w:val="nil"/>
              <w:left w:val="nil"/>
              <w:bottom w:val="single" w:sz="4" w:space="0" w:color="auto"/>
              <w:right w:val="single" w:sz="4" w:space="0" w:color="auto"/>
            </w:tcBorders>
            <w:shd w:val="clear" w:color="000000" w:fill="C6E0B4"/>
            <w:noWrap/>
            <w:hideMark/>
          </w:tcPr>
          <w:p w14:paraId="4E150974"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0.795</w:t>
            </w:r>
          </w:p>
        </w:tc>
        <w:tc>
          <w:tcPr>
            <w:tcW w:w="1183" w:type="dxa"/>
            <w:tcBorders>
              <w:top w:val="nil"/>
              <w:left w:val="nil"/>
              <w:bottom w:val="single" w:sz="4" w:space="0" w:color="auto"/>
              <w:right w:val="single" w:sz="4" w:space="0" w:color="auto"/>
            </w:tcBorders>
            <w:shd w:val="clear" w:color="000000" w:fill="8EF2A3"/>
            <w:noWrap/>
            <w:hideMark/>
          </w:tcPr>
          <w:p w14:paraId="181895BD" w14:textId="77777777" w:rsidR="006C10B0" w:rsidRPr="00F7285D" w:rsidRDefault="006C10B0">
            <w:pPr>
              <w:jc w:val="right"/>
              <w:rPr>
                <w:rFonts w:ascii="Calibri" w:hAnsi="Calibri" w:cs="Calibri"/>
                <w:color w:val="000000"/>
                <w:sz w:val="18"/>
                <w:szCs w:val="18"/>
              </w:rPr>
            </w:pPr>
            <w:r w:rsidRPr="00F7285D">
              <w:rPr>
                <w:rFonts w:ascii="Calibri" w:hAnsi="Calibri" w:cs="Calibri"/>
                <w:color w:val="000000"/>
                <w:sz w:val="18"/>
                <w:szCs w:val="18"/>
              </w:rPr>
              <w:t>0.328</w:t>
            </w:r>
          </w:p>
        </w:tc>
      </w:tr>
    </w:tbl>
    <w:p w14:paraId="388172E2" w14:textId="77777777" w:rsidR="006C10B0" w:rsidRPr="006C10B0" w:rsidRDefault="006C10B0" w:rsidP="006C10B0"/>
    <w:p w14:paraId="0C31C05C" w14:textId="5C87BECF" w:rsidR="00B860C0" w:rsidRDefault="00B860C0" w:rsidP="00285F90">
      <w:pPr>
        <w:pStyle w:val="Heading4"/>
      </w:pPr>
      <w:bookmarkStart w:id="28" w:name="_Toc127523448"/>
      <w:r>
        <w:t>Set B with 16 beams</w:t>
      </w:r>
      <w:bookmarkEnd w:id="28"/>
    </w:p>
    <w:tbl>
      <w:tblPr>
        <w:tblW w:w="9240" w:type="dxa"/>
        <w:tblLook w:val="04A0" w:firstRow="1" w:lastRow="0" w:firstColumn="1" w:lastColumn="0" w:noHBand="0" w:noVBand="1"/>
      </w:tblPr>
      <w:tblGrid>
        <w:gridCol w:w="1923"/>
        <w:gridCol w:w="1208"/>
        <w:gridCol w:w="1292"/>
        <w:gridCol w:w="1107"/>
        <w:gridCol w:w="1343"/>
        <w:gridCol w:w="1089"/>
        <w:gridCol w:w="1278"/>
      </w:tblGrid>
      <w:tr w:rsidR="00D55B27" w14:paraId="5A21E358" w14:textId="77777777" w:rsidTr="00D55B27">
        <w:trPr>
          <w:trHeight w:val="465"/>
        </w:trPr>
        <w:tc>
          <w:tcPr>
            <w:tcW w:w="9240" w:type="dxa"/>
            <w:gridSpan w:val="7"/>
            <w:tcBorders>
              <w:top w:val="nil"/>
              <w:left w:val="nil"/>
              <w:bottom w:val="nil"/>
              <w:right w:val="nil"/>
            </w:tcBorders>
            <w:shd w:val="clear" w:color="auto" w:fill="auto"/>
            <w:hideMark/>
          </w:tcPr>
          <w:p w14:paraId="045C0B15" w14:textId="77777777" w:rsidR="00D55B27" w:rsidRDefault="00D55B27">
            <w:pPr>
              <w:rPr>
                <w:rFonts w:ascii="Calibri" w:hAnsi="Calibri" w:cs="Calibri"/>
                <w:b/>
                <w:bCs/>
                <w:color w:val="000000"/>
                <w:sz w:val="20"/>
                <w:szCs w:val="20"/>
              </w:rPr>
            </w:pPr>
            <w:r>
              <w:rPr>
                <w:rFonts w:ascii="Calibri" w:hAnsi="Calibri" w:cs="Calibri"/>
                <w:b/>
                <w:bCs/>
                <w:color w:val="000000"/>
                <w:sz w:val="20"/>
                <w:szCs w:val="20"/>
              </w:rPr>
              <w:t>Training data set composition: {Dataset-16-1a, Dataset-16-1b, Dataset-16-1c, Dataset-16-1d, Dataset-16-2a, Dataset-16-2b, Dataset-16-2c, Dataset-16-2d}</w:t>
            </w:r>
          </w:p>
        </w:tc>
      </w:tr>
      <w:tr w:rsidR="00D55B27" w14:paraId="65BDC9D1" w14:textId="77777777" w:rsidTr="00D55B27">
        <w:trPr>
          <w:trHeight w:val="250"/>
        </w:trPr>
        <w:tc>
          <w:tcPr>
            <w:tcW w:w="1923" w:type="dxa"/>
            <w:tcBorders>
              <w:top w:val="nil"/>
              <w:left w:val="nil"/>
              <w:bottom w:val="nil"/>
              <w:right w:val="nil"/>
            </w:tcBorders>
            <w:shd w:val="clear" w:color="auto" w:fill="auto"/>
            <w:noWrap/>
            <w:vAlign w:val="bottom"/>
            <w:hideMark/>
          </w:tcPr>
          <w:p w14:paraId="611B8214" w14:textId="77777777" w:rsidR="00D55B27" w:rsidRDefault="00D55B27">
            <w:pPr>
              <w:rPr>
                <w:rFonts w:ascii="Calibri" w:hAnsi="Calibri" w:cs="Calibri"/>
                <w:b/>
                <w:bCs/>
                <w:color w:val="000000"/>
                <w:sz w:val="20"/>
                <w:szCs w:val="20"/>
              </w:rPr>
            </w:pPr>
          </w:p>
        </w:tc>
        <w:tc>
          <w:tcPr>
            <w:tcW w:w="1208" w:type="dxa"/>
            <w:tcBorders>
              <w:top w:val="nil"/>
              <w:left w:val="nil"/>
              <w:bottom w:val="nil"/>
              <w:right w:val="nil"/>
            </w:tcBorders>
            <w:shd w:val="clear" w:color="auto" w:fill="auto"/>
            <w:hideMark/>
          </w:tcPr>
          <w:p w14:paraId="775A34AB" w14:textId="77777777" w:rsidR="00D55B27" w:rsidRDefault="00D55B27">
            <w:pPr>
              <w:rPr>
                <w:sz w:val="20"/>
                <w:szCs w:val="20"/>
              </w:rPr>
            </w:pPr>
          </w:p>
        </w:tc>
        <w:tc>
          <w:tcPr>
            <w:tcW w:w="1292" w:type="dxa"/>
            <w:tcBorders>
              <w:top w:val="nil"/>
              <w:left w:val="nil"/>
              <w:bottom w:val="nil"/>
              <w:right w:val="nil"/>
            </w:tcBorders>
            <w:shd w:val="clear" w:color="auto" w:fill="auto"/>
            <w:hideMark/>
          </w:tcPr>
          <w:p w14:paraId="5AA38A8B" w14:textId="77777777" w:rsidR="00D55B27" w:rsidRDefault="00D55B27">
            <w:pPr>
              <w:rPr>
                <w:sz w:val="20"/>
                <w:szCs w:val="20"/>
              </w:rPr>
            </w:pPr>
          </w:p>
        </w:tc>
        <w:tc>
          <w:tcPr>
            <w:tcW w:w="1107" w:type="dxa"/>
            <w:tcBorders>
              <w:top w:val="nil"/>
              <w:left w:val="nil"/>
              <w:bottom w:val="nil"/>
              <w:right w:val="nil"/>
            </w:tcBorders>
            <w:shd w:val="clear" w:color="auto" w:fill="auto"/>
            <w:hideMark/>
          </w:tcPr>
          <w:p w14:paraId="4F06CB3D" w14:textId="77777777" w:rsidR="00D55B27" w:rsidRDefault="00D55B27">
            <w:pPr>
              <w:rPr>
                <w:sz w:val="20"/>
                <w:szCs w:val="20"/>
              </w:rPr>
            </w:pPr>
          </w:p>
        </w:tc>
        <w:tc>
          <w:tcPr>
            <w:tcW w:w="1343" w:type="dxa"/>
            <w:tcBorders>
              <w:top w:val="nil"/>
              <w:left w:val="nil"/>
              <w:bottom w:val="nil"/>
              <w:right w:val="nil"/>
            </w:tcBorders>
            <w:shd w:val="clear" w:color="auto" w:fill="auto"/>
            <w:hideMark/>
          </w:tcPr>
          <w:p w14:paraId="52AFCDB5" w14:textId="77777777" w:rsidR="00D55B27" w:rsidRDefault="00D55B27">
            <w:pPr>
              <w:rPr>
                <w:sz w:val="20"/>
                <w:szCs w:val="20"/>
              </w:rPr>
            </w:pPr>
          </w:p>
        </w:tc>
        <w:tc>
          <w:tcPr>
            <w:tcW w:w="1089" w:type="dxa"/>
            <w:tcBorders>
              <w:top w:val="nil"/>
              <w:left w:val="nil"/>
              <w:bottom w:val="nil"/>
              <w:right w:val="nil"/>
            </w:tcBorders>
            <w:shd w:val="clear" w:color="auto" w:fill="auto"/>
            <w:hideMark/>
          </w:tcPr>
          <w:p w14:paraId="3D737DD5" w14:textId="77777777" w:rsidR="00D55B27" w:rsidRDefault="00D55B27">
            <w:pPr>
              <w:rPr>
                <w:sz w:val="20"/>
                <w:szCs w:val="20"/>
              </w:rPr>
            </w:pPr>
          </w:p>
        </w:tc>
        <w:tc>
          <w:tcPr>
            <w:tcW w:w="1275" w:type="dxa"/>
            <w:tcBorders>
              <w:top w:val="nil"/>
              <w:left w:val="nil"/>
              <w:bottom w:val="nil"/>
              <w:right w:val="nil"/>
            </w:tcBorders>
            <w:shd w:val="clear" w:color="auto" w:fill="auto"/>
            <w:hideMark/>
          </w:tcPr>
          <w:p w14:paraId="12AF2F7F" w14:textId="77777777" w:rsidR="00D55B27" w:rsidRDefault="00D55B27">
            <w:pPr>
              <w:rPr>
                <w:sz w:val="20"/>
                <w:szCs w:val="20"/>
              </w:rPr>
            </w:pPr>
          </w:p>
        </w:tc>
      </w:tr>
      <w:tr w:rsidR="00D55B27" w14:paraId="54660A4E" w14:textId="77777777" w:rsidTr="00D55B27">
        <w:trPr>
          <w:trHeight w:val="268"/>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CF436FC" w14:textId="77777777" w:rsidR="00D55B27" w:rsidRDefault="00D55B27">
            <w:pPr>
              <w:rPr>
                <w:rFonts w:ascii="Calibri" w:hAnsi="Calibri" w:cs="Calibri"/>
                <w:color w:val="000000"/>
                <w:sz w:val="20"/>
                <w:szCs w:val="20"/>
              </w:rPr>
            </w:pPr>
            <w:r>
              <w:rPr>
                <w:rFonts w:ascii="Calibri" w:hAnsi="Calibri" w:cs="Calibri"/>
                <w:color w:val="000000"/>
                <w:sz w:val="20"/>
                <w:szCs w:val="20"/>
              </w:rPr>
              <w:t>Test dataset</w:t>
            </w:r>
          </w:p>
        </w:tc>
        <w:tc>
          <w:tcPr>
            <w:tcW w:w="1208" w:type="dxa"/>
            <w:tcBorders>
              <w:top w:val="single" w:sz="4" w:space="0" w:color="auto"/>
              <w:left w:val="nil"/>
              <w:bottom w:val="single" w:sz="4" w:space="0" w:color="auto"/>
              <w:right w:val="single" w:sz="4" w:space="0" w:color="auto"/>
            </w:tcBorders>
            <w:shd w:val="clear" w:color="000000" w:fill="ACEDE5"/>
            <w:hideMark/>
          </w:tcPr>
          <w:p w14:paraId="7FEE3623"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292" w:type="dxa"/>
            <w:tcBorders>
              <w:top w:val="single" w:sz="4" w:space="0" w:color="auto"/>
              <w:left w:val="nil"/>
              <w:bottom w:val="single" w:sz="4" w:space="0" w:color="auto"/>
              <w:right w:val="single" w:sz="4" w:space="0" w:color="auto"/>
            </w:tcBorders>
            <w:shd w:val="clear" w:color="000000" w:fill="ACEDE5"/>
            <w:hideMark/>
          </w:tcPr>
          <w:p w14:paraId="709FDFB0"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107" w:type="dxa"/>
            <w:tcBorders>
              <w:top w:val="single" w:sz="4" w:space="0" w:color="auto"/>
              <w:left w:val="nil"/>
              <w:bottom w:val="single" w:sz="4" w:space="0" w:color="auto"/>
              <w:right w:val="single" w:sz="4" w:space="0" w:color="auto"/>
            </w:tcBorders>
            <w:shd w:val="clear" w:color="000000" w:fill="ACEDE5"/>
            <w:hideMark/>
          </w:tcPr>
          <w:p w14:paraId="40555042"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343" w:type="dxa"/>
            <w:tcBorders>
              <w:top w:val="single" w:sz="4" w:space="0" w:color="auto"/>
              <w:left w:val="nil"/>
              <w:bottom w:val="single" w:sz="4" w:space="0" w:color="auto"/>
              <w:right w:val="single" w:sz="4" w:space="0" w:color="auto"/>
            </w:tcBorders>
            <w:shd w:val="clear" w:color="000000" w:fill="ACEDE5"/>
            <w:hideMark/>
          </w:tcPr>
          <w:p w14:paraId="23F4CE6B"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089" w:type="dxa"/>
            <w:tcBorders>
              <w:top w:val="single" w:sz="4" w:space="0" w:color="auto"/>
              <w:left w:val="nil"/>
              <w:bottom w:val="single" w:sz="4" w:space="0" w:color="auto"/>
              <w:right w:val="single" w:sz="4" w:space="0" w:color="auto"/>
            </w:tcBorders>
            <w:shd w:val="clear" w:color="000000" w:fill="ACEDE5"/>
            <w:hideMark/>
          </w:tcPr>
          <w:p w14:paraId="019F9B91"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hideMark/>
          </w:tcPr>
          <w:p w14:paraId="631FC218"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r>
      <w:tr w:rsidR="00D55B27" w14:paraId="34E2E955" w14:textId="77777777" w:rsidTr="00D55B27">
        <w:trPr>
          <w:trHeight w:val="268"/>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9A633BE" w14:textId="77777777" w:rsidR="00D55B27" w:rsidRDefault="00D55B27">
            <w:pPr>
              <w:rPr>
                <w:rFonts w:ascii="Calibri" w:hAnsi="Calibri" w:cs="Calibri"/>
                <w:color w:val="000000"/>
                <w:sz w:val="20"/>
                <w:szCs w:val="20"/>
              </w:rPr>
            </w:pPr>
            <w:r>
              <w:rPr>
                <w:rFonts w:ascii="Calibri" w:hAnsi="Calibri" w:cs="Calibri"/>
                <w:color w:val="000000"/>
                <w:sz w:val="20"/>
                <w:szCs w:val="20"/>
              </w:rPr>
              <w:t>Prediction method</w:t>
            </w:r>
          </w:p>
        </w:tc>
        <w:tc>
          <w:tcPr>
            <w:tcW w:w="1208" w:type="dxa"/>
            <w:tcBorders>
              <w:top w:val="nil"/>
              <w:left w:val="nil"/>
              <w:bottom w:val="single" w:sz="4" w:space="0" w:color="auto"/>
              <w:right w:val="single" w:sz="4" w:space="0" w:color="auto"/>
            </w:tcBorders>
            <w:shd w:val="clear" w:color="000000" w:fill="ACEDE5"/>
            <w:hideMark/>
          </w:tcPr>
          <w:p w14:paraId="281BDE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92" w:type="dxa"/>
            <w:tcBorders>
              <w:top w:val="nil"/>
              <w:left w:val="nil"/>
              <w:bottom w:val="single" w:sz="4" w:space="0" w:color="auto"/>
              <w:right w:val="single" w:sz="4" w:space="0" w:color="auto"/>
            </w:tcBorders>
            <w:shd w:val="clear" w:color="000000" w:fill="ACEDE5"/>
            <w:hideMark/>
          </w:tcPr>
          <w:p w14:paraId="50453C2A"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107" w:type="dxa"/>
            <w:tcBorders>
              <w:top w:val="nil"/>
              <w:left w:val="nil"/>
              <w:bottom w:val="single" w:sz="4" w:space="0" w:color="auto"/>
              <w:right w:val="single" w:sz="4" w:space="0" w:color="auto"/>
            </w:tcBorders>
            <w:shd w:val="clear" w:color="000000" w:fill="ACEDE5"/>
            <w:hideMark/>
          </w:tcPr>
          <w:p w14:paraId="0B21E4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343" w:type="dxa"/>
            <w:tcBorders>
              <w:top w:val="nil"/>
              <w:left w:val="nil"/>
              <w:bottom w:val="single" w:sz="4" w:space="0" w:color="auto"/>
              <w:right w:val="single" w:sz="4" w:space="0" w:color="auto"/>
            </w:tcBorders>
            <w:shd w:val="clear" w:color="000000" w:fill="ACEDE5"/>
            <w:hideMark/>
          </w:tcPr>
          <w:p w14:paraId="2E5972B5"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089" w:type="dxa"/>
            <w:tcBorders>
              <w:top w:val="nil"/>
              <w:left w:val="nil"/>
              <w:bottom w:val="single" w:sz="4" w:space="0" w:color="auto"/>
              <w:right w:val="single" w:sz="4" w:space="0" w:color="auto"/>
            </w:tcBorders>
            <w:shd w:val="clear" w:color="000000" w:fill="ACEDE5"/>
            <w:hideMark/>
          </w:tcPr>
          <w:p w14:paraId="38924C37"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hideMark/>
          </w:tcPr>
          <w:p w14:paraId="5F82B83D"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r>
      <w:tr w:rsidR="00D55B27" w14:paraId="0184791E" w14:textId="77777777" w:rsidTr="00D55B27">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001E2E4F" w14:textId="77777777" w:rsidR="00D55B27" w:rsidRDefault="00D55B27">
            <w:pPr>
              <w:rPr>
                <w:rFonts w:ascii="Calibri" w:hAnsi="Calibri" w:cs="Calibri"/>
                <w:color w:val="000000"/>
                <w:sz w:val="20"/>
                <w:szCs w:val="20"/>
              </w:rPr>
            </w:pPr>
            <w:r>
              <w:rPr>
                <w:rFonts w:ascii="Calibri" w:hAnsi="Calibri" w:cs="Calibri"/>
                <w:color w:val="000000"/>
                <w:sz w:val="20"/>
                <w:szCs w:val="20"/>
              </w:rPr>
              <w:t>top-1 beam accuracy</w:t>
            </w:r>
          </w:p>
        </w:tc>
        <w:tc>
          <w:tcPr>
            <w:tcW w:w="1208" w:type="dxa"/>
            <w:tcBorders>
              <w:top w:val="nil"/>
              <w:left w:val="nil"/>
              <w:bottom w:val="single" w:sz="4" w:space="0" w:color="auto"/>
              <w:right w:val="single" w:sz="4" w:space="0" w:color="auto"/>
            </w:tcBorders>
            <w:shd w:val="clear" w:color="000000" w:fill="FFFF00"/>
            <w:hideMark/>
          </w:tcPr>
          <w:p w14:paraId="20E34AAB"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0.912</w:t>
            </w:r>
          </w:p>
        </w:tc>
        <w:tc>
          <w:tcPr>
            <w:tcW w:w="1292" w:type="dxa"/>
            <w:tcBorders>
              <w:top w:val="nil"/>
              <w:left w:val="nil"/>
              <w:bottom w:val="single" w:sz="4" w:space="0" w:color="auto"/>
              <w:right w:val="single" w:sz="4" w:space="0" w:color="auto"/>
            </w:tcBorders>
            <w:shd w:val="clear" w:color="000000" w:fill="FFE699"/>
            <w:hideMark/>
          </w:tcPr>
          <w:p w14:paraId="4AB43DEA"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0.397</w:t>
            </w:r>
          </w:p>
        </w:tc>
        <w:tc>
          <w:tcPr>
            <w:tcW w:w="1107" w:type="dxa"/>
            <w:tcBorders>
              <w:top w:val="nil"/>
              <w:left w:val="nil"/>
              <w:bottom w:val="single" w:sz="4" w:space="0" w:color="auto"/>
              <w:right w:val="single" w:sz="4" w:space="0" w:color="auto"/>
            </w:tcBorders>
            <w:shd w:val="clear" w:color="000000" w:fill="FFFF00"/>
            <w:hideMark/>
          </w:tcPr>
          <w:p w14:paraId="7FB82048"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0.907</w:t>
            </w:r>
          </w:p>
        </w:tc>
        <w:tc>
          <w:tcPr>
            <w:tcW w:w="1343" w:type="dxa"/>
            <w:tcBorders>
              <w:top w:val="nil"/>
              <w:left w:val="nil"/>
              <w:bottom w:val="single" w:sz="4" w:space="0" w:color="auto"/>
              <w:right w:val="single" w:sz="4" w:space="0" w:color="auto"/>
            </w:tcBorders>
            <w:shd w:val="clear" w:color="000000" w:fill="FFE699"/>
            <w:hideMark/>
          </w:tcPr>
          <w:p w14:paraId="55BB6809"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0.378</w:t>
            </w:r>
          </w:p>
        </w:tc>
        <w:tc>
          <w:tcPr>
            <w:tcW w:w="1089" w:type="dxa"/>
            <w:tcBorders>
              <w:top w:val="nil"/>
              <w:left w:val="nil"/>
              <w:bottom w:val="single" w:sz="4" w:space="0" w:color="auto"/>
              <w:right w:val="single" w:sz="4" w:space="0" w:color="auto"/>
            </w:tcBorders>
            <w:shd w:val="clear" w:color="000000" w:fill="FFFF00"/>
            <w:hideMark/>
          </w:tcPr>
          <w:p w14:paraId="1193011B"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0.901</w:t>
            </w:r>
          </w:p>
        </w:tc>
        <w:tc>
          <w:tcPr>
            <w:tcW w:w="1275" w:type="dxa"/>
            <w:tcBorders>
              <w:top w:val="nil"/>
              <w:left w:val="nil"/>
              <w:bottom w:val="single" w:sz="4" w:space="0" w:color="auto"/>
              <w:right w:val="single" w:sz="4" w:space="0" w:color="auto"/>
            </w:tcBorders>
            <w:shd w:val="clear" w:color="000000" w:fill="FFE699"/>
            <w:hideMark/>
          </w:tcPr>
          <w:p w14:paraId="4F9E287F"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0.372</w:t>
            </w:r>
          </w:p>
        </w:tc>
      </w:tr>
      <w:tr w:rsidR="00D55B27" w14:paraId="3EAA4AE7" w14:textId="77777777" w:rsidTr="00D55B27">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227135E" w14:textId="77777777" w:rsidR="00D55B27" w:rsidRDefault="00D55B27">
            <w:pPr>
              <w:rPr>
                <w:rFonts w:ascii="Calibri" w:hAnsi="Calibri" w:cs="Calibri"/>
                <w:color w:val="000000"/>
                <w:sz w:val="20"/>
                <w:szCs w:val="20"/>
              </w:rPr>
            </w:pPr>
            <w:r>
              <w:rPr>
                <w:rFonts w:ascii="Calibri" w:hAnsi="Calibri" w:cs="Calibri"/>
                <w:color w:val="000000"/>
                <w:sz w:val="20"/>
                <w:szCs w:val="20"/>
              </w:rPr>
              <w:t>top-2 beam accuracy</w:t>
            </w:r>
          </w:p>
        </w:tc>
        <w:tc>
          <w:tcPr>
            <w:tcW w:w="1208" w:type="dxa"/>
            <w:tcBorders>
              <w:top w:val="nil"/>
              <w:left w:val="nil"/>
              <w:bottom w:val="single" w:sz="4" w:space="0" w:color="auto"/>
              <w:right w:val="single" w:sz="4" w:space="0" w:color="auto"/>
            </w:tcBorders>
            <w:shd w:val="clear" w:color="000000" w:fill="FFFF00"/>
            <w:hideMark/>
          </w:tcPr>
          <w:p w14:paraId="401EE214"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0.982</w:t>
            </w:r>
          </w:p>
        </w:tc>
        <w:tc>
          <w:tcPr>
            <w:tcW w:w="1292" w:type="dxa"/>
            <w:tcBorders>
              <w:top w:val="nil"/>
              <w:left w:val="nil"/>
              <w:bottom w:val="single" w:sz="4" w:space="0" w:color="auto"/>
              <w:right w:val="single" w:sz="4" w:space="0" w:color="auto"/>
            </w:tcBorders>
            <w:shd w:val="clear" w:color="000000" w:fill="FFE699"/>
            <w:hideMark/>
          </w:tcPr>
          <w:p w14:paraId="7BD3F1E7"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0.455</w:t>
            </w:r>
          </w:p>
        </w:tc>
        <w:tc>
          <w:tcPr>
            <w:tcW w:w="1107" w:type="dxa"/>
            <w:tcBorders>
              <w:top w:val="nil"/>
              <w:left w:val="nil"/>
              <w:bottom w:val="single" w:sz="4" w:space="0" w:color="auto"/>
              <w:right w:val="single" w:sz="4" w:space="0" w:color="auto"/>
            </w:tcBorders>
            <w:shd w:val="clear" w:color="000000" w:fill="FFFF00"/>
            <w:hideMark/>
          </w:tcPr>
          <w:p w14:paraId="0CF4268E"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0.982</w:t>
            </w:r>
          </w:p>
        </w:tc>
        <w:tc>
          <w:tcPr>
            <w:tcW w:w="1343" w:type="dxa"/>
            <w:tcBorders>
              <w:top w:val="nil"/>
              <w:left w:val="nil"/>
              <w:bottom w:val="single" w:sz="4" w:space="0" w:color="auto"/>
              <w:right w:val="single" w:sz="4" w:space="0" w:color="auto"/>
            </w:tcBorders>
            <w:shd w:val="clear" w:color="000000" w:fill="FFE699"/>
            <w:hideMark/>
          </w:tcPr>
          <w:p w14:paraId="0D77BDFA"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0.440</w:t>
            </w:r>
          </w:p>
        </w:tc>
        <w:tc>
          <w:tcPr>
            <w:tcW w:w="1089" w:type="dxa"/>
            <w:tcBorders>
              <w:top w:val="nil"/>
              <w:left w:val="nil"/>
              <w:bottom w:val="single" w:sz="4" w:space="0" w:color="auto"/>
              <w:right w:val="single" w:sz="4" w:space="0" w:color="auto"/>
            </w:tcBorders>
            <w:shd w:val="clear" w:color="000000" w:fill="FFFF00"/>
            <w:hideMark/>
          </w:tcPr>
          <w:p w14:paraId="45BFCFA0"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0.979</w:t>
            </w:r>
          </w:p>
        </w:tc>
        <w:tc>
          <w:tcPr>
            <w:tcW w:w="1275" w:type="dxa"/>
            <w:tcBorders>
              <w:top w:val="nil"/>
              <w:left w:val="nil"/>
              <w:bottom w:val="single" w:sz="4" w:space="0" w:color="auto"/>
              <w:right w:val="single" w:sz="4" w:space="0" w:color="auto"/>
            </w:tcBorders>
            <w:shd w:val="clear" w:color="000000" w:fill="FFE699"/>
            <w:hideMark/>
          </w:tcPr>
          <w:p w14:paraId="6A8D029E"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0.430</w:t>
            </w:r>
          </w:p>
        </w:tc>
      </w:tr>
      <w:tr w:rsidR="00D55B27" w14:paraId="562E0FB5" w14:textId="77777777" w:rsidTr="00D55B27">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6086227" w14:textId="77777777" w:rsidR="00D55B27" w:rsidRDefault="00D55B27">
            <w:pPr>
              <w:rPr>
                <w:rFonts w:ascii="Calibri" w:hAnsi="Calibri" w:cs="Calibri"/>
                <w:color w:val="000000"/>
                <w:sz w:val="20"/>
                <w:szCs w:val="20"/>
              </w:rPr>
            </w:pPr>
            <w:r>
              <w:rPr>
                <w:rFonts w:ascii="Calibri" w:hAnsi="Calibri" w:cs="Calibri"/>
                <w:color w:val="000000"/>
                <w:sz w:val="20"/>
                <w:szCs w:val="20"/>
              </w:rPr>
              <w:t>top-3 beam accuracy</w:t>
            </w:r>
          </w:p>
        </w:tc>
        <w:tc>
          <w:tcPr>
            <w:tcW w:w="1208" w:type="dxa"/>
            <w:tcBorders>
              <w:top w:val="nil"/>
              <w:left w:val="nil"/>
              <w:bottom w:val="single" w:sz="4" w:space="0" w:color="auto"/>
              <w:right w:val="single" w:sz="4" w:space="0" w:color="auto"/>
            </w:tcBorders>
            <w:shd w:val="clear" w:color="000000" w:fill="FFFF00"/>
            <w:hideMark/>
          </w:tcPr>
          <w:p w14:paraId="2AAA2AAA"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0.993</w:t>
            </w:r>
          </w:p>
        </w:tc>
        <w:tc>
          <w:tcPr>
            <w:tcW w:w="1292" w:type="dxa"/>
            <w:tcBorders>
              <w:top w:val="nil"/>
              <w:left w:val="nil"/>
              <w:bottom w:val="single" w:sz="4" w:space="0" w:color="auto"/>
              <w:right w:val="single" w:sz="4" w:space="0" w:color="auto"/>
            </w:tcBorders>
            <w:shd w:val="clear" w:color="000000" w:fill="FFE699"/>
            <w:hideMark/>
          </w:tcPr>
          <w:p w14:paraId="5D3393F2"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0.521</w:t>
            </w:r>
          </w:p>
        </w:tc>
        <w:tc>
          <w:tcPr>
            <w:tcW w:w="1107" w:type="dxa"/>
            <w:tcBorders>
              <w:top w:val="nil"/>
              <w:left w:val="nil"/>
              <w:bottom w:val="single" w:sz="4" w:space="0" w:color="auto"/>
              <w:right w:val="single" w:sz="4" w:space="0" w:color="auto"/>
            </w:tcBorders>
            <w:shd w:val="clear" w:color="000000" w:fill="FFFF00"/>
            <w:hideMark/>
          </w:tcPr>
          <w:p w14:paraId="1EBFA31A"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0.993</w:t>
            </w:r>
          </w:p>
        </w:tc>
        <w:tc>
          <w:tcPr>
            <w:tcW w:w="1343" w:type="dxa"/>
            <w:tcBorders>
              <w:top w:val="nil"/>
              <w:left w:val="nil"/>
              <w:bottom w:val="single" w:sz="4" w:space="0" w:color="auto"/>
              <w:right w:val="single" w:sz="4" w:space="0" w:color="auto"/>
            </w:tcBorders>
            <w:shd w:val="clear" w:color="000000" w:fill="FFE699"/>
            <w:hideMark/>
          </w:tcPr>
          <w:p w14:paraId="38E0DD69"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0.503</w:t>
            </w:r>
          </w:p>
        </w:tc>
        <w:tc>
          <w:tcPr>
            <w:tcW w:w="1089" w:type="dxa"/>
            <w:tcBorders>
              <w:top w:val="nil"/>
              <w:left w:val="nil"/>
              <w:bottom w:val="single" w:sz="4" w:space="0" w:color="auto"/>
              <w:right w:val="single" w:sz="4" w:space="0" w:color="auto"/>
            </w:tcBorders>
            <w:shd w:val="clear" w:color="000000" w:fill="FFFF00"/>
            <w:hideMark/>
          </w:tcPr>
          <w:p w14:paraId="259ACB21"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0.991</w:t>
            </w:r>
          </w:p>
        </w:tc>
        <w:tc>
          <w:tcPr>
            <w:tcW w:w="1275" w:type="dxa"/>
            <w:tcBorders>
              <w:top w:val="nil"/>
              <w:left w:val="nil"/>
              <w:bottom w:val="single" w:sz="4" w:space="0" w:color="auto"/>
              <w:right w:val="single" w:sz="4" w:space="0" w:color="auto"/>
            </w:tcBorders>
            <w:shd w:val="clear" w:color="000000" w:fill="FFE699"/>
            <w:hideMark/>
          </w:tcPr>
          <w:p w14:paraId="3E6F7D7E"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0.497</w:t>
            </w:r>
          </w:p>
        </w:tc>
      </w:tr>
      <w:tr w:rsidR="00D55B27" w14:paraId="7EBBCE00" w14:textId="77777777" w:rsidTr="00D55B27">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401D70CA" w14:textId="77777777" w:rsidR="00D55B27" w:rsidRDefault="00D55B27">
            <w:pPr>
              <w:rPr>
                <w:rFonts w:ascii="Calibri" w:hAnsi="Calibri" w:cs="Calibri"/>
                <w:color w:val="000000"/>
                <w:sz w:val="20"/>
                <w:szCs w:val="20"/>
              </w:rPr>
            </w:pPr>
            <w:r>
              <w:rPr>
                <w:rFonts w:ascii="Calibri" w:hAnsi="Calibri" w:cs="Calibri"/>
                <w:color w:val="000000"/>
                <w:sz w:val="20"/>
                <w:szCs w:val="20"/>
              </w:rPr>
              <w:t>top-4 beam accuracy</w:t>
            </w:r>
          </w:p>
        </w:tc>
        <w:tc>
          <w:tcPr>
            <w:tcW w:w="1208" w:type="dxa"/>
            <w:tcBorders>
              <w:top w:val="nil"/>
              <w:left w:val="nil"/>
              <w:bottom w:val="single" w:sz="4" w:space="0" w:color="auto"/>
              <w:right w:val="single" w:sz="4" w:space="0" w:color="auto"/>
            </w:tcBorders>
            <w:shd w:val="clear" w:color="000000" w:fill="FFFF00"/>
            <w:hideMark/>
          </w:tcPr>
          <w:p w14:paraId="447CCDA6"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0.997</w:t>
            </w:r>
          </w:p>
        </w:tc>
        <w:tc>
          <w:tcPr>
            <w:tcW w:w="1292" w:type="dxa"/>
            <w:tcBorders>
              <w:top w:val="nil"/>
              <w:left w:val="nil"/>
              <w:bottom w:val="single" w:sz="4" w:space="0" w:color="auto"/>
              <w:right w:val="single" w:sz="4" w:space="0" w:color="auto"/>
            </w:tcBorders>
            <w:shd w:val="clear" w:color="000000" w:fill="FFE699"/>
            <w:hideMark/>
          </w:tcPr>
          <w:p w14:paraId="02EA3219"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0.726</w:t>
            </w:r>
          </w:p>
        </w:tc>
        <w:tc>
          <w:tcPr>
            <w:tcW w:w="1107" w:type="dxa"/>
            <w:tcBorders>
              <w:top w:val="nil"/>
              <w:left w:val="nil"/>
              <w:bottom w:val="single" w:sz="4" w:space="0" w:color="auto"/>
              <w:right w:val="single" w:sz="4" w:space="0" w:color="auto"/>
            </w:tcBorders>
            <w:shd w:val="clear" w:color="000000" w:fill="FFFF00"/>
            <w:hideMark/>
          </w:tcPr>
          <w:p w14:paraId="6D90A5EC"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0.997</w:t>
            </w:r>
          </w:p>
        </w:tc>
        <w:tc>
          <w:tcPr>
            <w:tcW w:w="1343" w:type="dxa"/>
            <w:tcBorders>
              <w:top w:val="nil"/>
              <w:left w:val="nil"/>
              <w:bottom w:val="single" w:sz="4" w:space="0" w:color="auto"/>
              <w:right w:val="single" w:sz="4" w:space="0" w:color="auto"/>
            </w:tcBorders>
            <w:shd w:val="clear" w:color="000000" w:fill="FFE699"/>
            <w:hideMark/>
          </w:tcPr>
          <w:p w14:paraId="613A3B75"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0.717</w:t>
            </w:r>
          </w:p>
        </w:tc>
        <w:tc>
          <w:tcPr>
            <w:tcW w:w="1089" w:type="dxa"/>
            <w:tcBorders>
              <w:top w:val="nil"/>
              <w:left w:val="nil"/>
              <w:bottom w:val="single" w:sz="4" w:space="0" w:color="auto"/>
              <w:right w:val="single" w:sz="4" w:space="0" w:color="auto"/>
            </w:tcBorders>
            <w:shd w:val="clear" w:color="000000" w:fill="FFFF00"/>
            <w:hideMark/>
          </w:tcPr>
          <w:p w14:paraId="1207D77D"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0.996</w:t>
            </w:r>
          </w:p>
        </w:tc>
        <w:tc>
          <w:tcPr>
            <w:tcW w:w="1275" w:type="dxa"/>
            <w:tcBorders>
              <w:top w:val="nil"/>
              <w:left w:val="nil"/>
              <w:bottom w:val="single" w:sz="4" w:space="0" w:color="auto"/>
              <w:right w:val="single" w:sz="4" w:space="0" w:color="auto"/>
            </w:tcBorders>
            <w:shd w:val="clear" w:color="000000" w:fill="FFE699"/>
            <w:hideMark/>
          </w:tcPr>
          <w:p w14:paraId="51E2A409"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0.743</w:t>
            </w:r>
          </w:p>
        </w:tc>
      </w:tr>
      <w:tr w:rsidR="00D55B27" w14:paraId="666AB2BE" w14:textId="77777777" w:rsidTr="00D55B27">
        <w:trPr>
          <w:trHeight w:val="250"/>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05DAC2F3" w14:textId="77777777" w:rsidR="00D55B27" w:rsidRDefault="00D55B27">
            <w:pPr>
              <w:rPr>
                <w:rFonts w:ascii="Calibri" w:hAnsi="Calibri" w:cs="Calibri"/>
                <w:color w:val="000000"/>
                <w:sz w:val="20"/>
                <w:szCs w:val="20"/>
              </w:rPr>
            </w:pPr>
            <w:r>
              <w:rPr>
                <w:rFonts w:ascii="Calibri" w:hAnsi="Calibri" w:cs="Calibri"/>
                <w:color w:val="000000"/>
                <w:sz w:val="20"/>
                <w:szCs w:val="20"/>
              </w:rPr>
              <w:t>top-1 1 dB margin accuracy</w:t>
            </w:r>
          </w:p>
        </w:tc>
        <w:tc>
          <w:tcPr>
            <w:tcW w:w="1208" w:type="dxa"/>
            <w:tcBorders>
              <w:top w:val="nil"/>
              <w:left w:val="nil"/>
              <w:bottom w:val="single" w:sz="4" w:space="0" w:color="auto"/>
              <w:right w:val="single" w:sz="4" w:space="0" w:color="auto"/>
            </w:tcBorders>
            <w:shd w:val="clear" w:color="000000" w:fill="C6E0B4"/>
            <w:hideMark/>
          </w:tcPr>
          <w:p w14:paraId="34759BF3"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0.979</w:t>
            </w:r>
          </w:p>
        </w:tc>
        <w:tc>
          <w:tcPr>
            <w:tcW w:w="1292" w:type="dxa"/>
            <w:tcBorders>
              <w:top w:val="nil"/>
              <w:left w:val="nil"/>
              <w:bottom w:val="single" w:sz="4" w:space="0" w:color="auto"/>
              <w:right w:val="single" w:sz="4" w:space="0" w:color="auto"/>
            </w:tcBorders>
            <w:shd w:val="clear" w:color="000000" w:fill="8EF2A3"/>
            <w:hideMark/>
          </w:tcPr>
          <w:p w14:paraId="1EEC918C"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0.543</w:t>
            </w:r>
          </w:p>
        </w:tc>
        <w:tc>
          <w:tcPr>
            <w:tcW w:w="1107" w:type="dxa"/>
            <w:tcBorders>
              <w:top w:val="nil"/>
              <w:left w:val="nil"/>
              <w:bottom w:val="single" w:sz="4" w:space="0" w:color="auto"/>
              <w:right w:val="single" w:sz="4" w:space="0" w:color="auto"/>
            </w:tcBorders>
            <w:shd w:val="clear" w:color="000000" w:fill="C6E0B4"/>
            <w:hideMark/>
          </w:tcPr>
          <w:p w14:paraId="74985A49"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0.978</w:t>
            </w:r>
          </w:p>
        </w:tc>
        <w:tc>
          <w:tcPr>
            <w:tcW w:w="1343" w:type="dxa"/>
            <w:tcBorders>
              <w:top w:val="nil"/>
              <w:left w:val="nil"/>
              <w:bottom w:val="single" w:sz="4" w:space="0" w:color="auto"/>
              <w:right w:val="single" w:sz="4" w:space="0" w:color="auto"/>
            </w:tcBorders>
            <w:shd w:val="clear" w:color="000000" w:fill="8EF2A3"/>
            <w:hideMark/>
          </w:tcPr>
          <w:p w14:paraId="13CC85BA"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0.518</w:t>
            </w:r>
          </w:p>
        </w:tc>
        <w:tc>
          <w:tcPr>
            <w:tcW w:w="1089" w:type="dxa"/>
            <w:tcBorders>
              <w:top w:val="nil"/>
              <w:left w:val="nil"/>
              <w:bottom w:val="single" w:sz="4" w:space="0" w:color="auto"/>
              <w:right w:val="single" w:sz="4" w:space="0" w:color="auto"/>
            </w:tcBorders>
            <w:shd w:val="clear" w:color="000000" w:fill="C6E0B4"/>
            <w:hideMark/>
          </w:tcPr>
          <w:p w14:paraId="2832F6EE"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0.972</w:t>
            </w:r>
          </w:p>
        </w:tc>
        <w:tc>
          <w:tcPr>
            <w:tcW w:w="1275" w:type="dxa"/>
            <w:tcBorders>
              <w:top w:val="nil"/>
              <w:left w:val="nil"/>
              <w:bottom w:val="single" w:sz="4" w:space="0" w:color="auto"/>
              <w:right w:val="single" w:sz="4" w:space="0" w:color="auto"/>
            </w:tcBorders>
            <w:shd w:val="clear" w:color="000000" w:fill="8EF2A3"/>
            <w:hideMark/>
          </w:tcPr>
          <w:p w14:paraId="4637D171" w14:textId="77777777" w:rsidR="00D55B27" w:rsidRDefault="00D55B27">
            <w:pPr>
              <w:jc w:val="right"/>
              <w:rPr>
                <w:rFonts w:ascii="Calibri" w:hAnsi="Calibri" w:cs="Calibri"/>
                <w:color w:val="000000"/>
                <w:sz w:val="20"/>
                <w:szCs w:val="20"/>
              </w:rPr>
            </w:pPr>
            <w:r>
              <w:rPr>
                <w:rFonts w:ascii="Calibri" w:hAnsi="Calibri" w:cs="Calibri"/>
                <w:color w:val="000000"/>
                <w:sz w:val="20"/>
                <w:szCs w:val="20"/>
              </w:rPr>
              <w:t>0.491</w:t>
            </w:r>
          </w:p>
        </w:tc>
      </w:tr>
    </w:tbl>
    <w:p w14:paraId="5EB00448" w14:textId="21A12C61" w:rsidR="00D55B27" w:rsidRDefault="00D55B27" w:rsidP="00D55B27"/>
    <w:p w14:paraId="3F304022" w14:textId="77777777" w:rsidR="00D55B27" w:rsidRPr="00D55B27" w:rsidRDefault="00D55B27" w:rsidP="00D55B27"/>
    <w:p w14:paraId="2BD7535F" w14:textId="77777777" w:rsidR="00F7285D" w:rsidRDefault="00F7285D">
      <w:pPr>
        <w:rPr>
          <w:rFonts w:eastAsia="Malgun Gothic"/>
          <w:sz w:val="28"/>
          <w:szCs w:val="28"/>
        </w:rPr>
      </w:pPr>
      <w:r>
        <w:br w:type="page"/>
      </w:r>
    </w:p>
    <w:p w14:paraId="66DC86F5" w14:textId="35324656" w:rsidR="0091678A" w:rsidRDefault="0091678A" w:rsidP="00457791">
      <w:pPr>
        <w:rPr>
          <w:sz w:val="20"/>
          <w:szCs w:val="20"/>
        </w:rPr>
      </w:pPr>
    </w:p>
    <w:p w14:paraId="64C12935" w14:textId="6834DE0B" w:rsidR="0091678A" w:rsidRDefault="0091678A" w:rsidP="0091678A">
      <w:pPr>
        <w:pStyle w:val="Heading3"/>
      </w:pPr>
      <w:bookmarkStart w:id="29" w:name="_Toc127523449"/>
      <w:r>
        <w:t>Summary</w:t>
      </w:r>
      <w:bookmarkEnd w:id="29"/>
      <w:r>
        <w:t xml:space="preserve"> </w:t>
      </w:r>
    </w:p>
    <w:p w14:paraId="4F37345F" w14:textId="227F6F4C" w:rsidR="0091678A" w:rsidRDefault="0091678A" w:rsidP="00457791">
      <w:pPr>
        <w:rPr>
          <w:sz w:val="20"/>
          <w:szCs w:val="20"/>
        </w:rPr>
      </w:pPr>
    </w:p>
    <w:tbl>
      <w:tblPr>
        <w:tblW w:w="10302" w:type="dxa"/>
        <w:tblLook w:val="04A0" w:firstRow="1" w:lastRow="0" w:firstColumn="1" w:lastColumn="0" w:noHBand="0" w:noVBand="1"/>
      </w:tblPr>
      <w:tblGrid>
        <w:gridCol w:w="1350"/>
        <w:gridCol w:w="1492"/>
        <w:gridCol w:w="1492"/>
        <w:gridCol w:w="1492"/>
        <w:gridCol w:w="1492"/>
        <w:gridCol w:w="1492"/>
        <w:gridCol w:w="1492"/>
      </w:tblGrid>
      <w:tr w:rsidR="00395C68" w14:paraId="099225BC" w14:textId="77777777" w:rsidTr="00395C68">
        <w:trPr>
          <w:trHeight w:val="208"/>
        </w:trPr>
        <w:tc>
          <w:tcPr>
            <w:tcW w:w="2842" w:type="dxa"/>
            <w:gridSpan w:val="2"/>
            <w:tcBorders>
              <w:top w:val="nil"/>
              <w:left w:val="nil"/>
              <w:bottom w:val="nil"/>
              <w:right w:val="nil"/>
            </w:tcBorders>
            <w:shd w:val="clear" w:color="auto" w:fill="auto"/>
            <w:noWrap/>
            <w:vAlign w:val="bottom"/>
            <w:hideMark/>
          </w:tcPr>
          <w:p w14:paraId="2CB5371D" w14:textId="77777777" w:rsidR="00395C68" w:rsidRDefault="00395C68">
            <w:pPr>
              <w:rPr>
                <w:b/>
                <w:bCs/>
                <w:color w:val="000000"/>
                <w:sz w:val="16"/>
                <w:szCs w:val="16"/>
              </w:rPr>
            </w:pPr>
            <w:r>
              <w:rPr>
                <w:b/>
                <w:bCs/>
                <w:color w:val="000000"/>
                <w:sz w:val="16"/>
                <w:szCs w:val="16"/>
              </w:rPr>
              <w:t>GP Case 3 dataset combination 1</w:t>
            </w:r>
          </w:p>
        </w:tc>
        <w:tc>
          <w:tcPr>
            <w:tcW w:w="1492" w:type="dxa"/>
            <w:tcBorders>
              <w:top w:val="nil"/>
              <w:left w:val="nil"/>
              <w:bottom w:val="nil"/>
              <w:right w:val="nil"/>
            </w:tcBorders>
            <w:shd w:val="clear" w:color="auto" w:fill="auto"/>
            <w:noWrap/>
            <w:hideMark/>
          </w:tcPr>
          <w:p w14:paraId="3F1024AF" w14:textId="77777777" w:rsidR="00395C68" w:rsidRDefault="00395C68">
            <w:pPr>
              <w:rPr>
                <w:b/>
                <w:bCs/>
                <w:color w:val="000000"/>
                <w:sz w:val="16"/>
                <w:szCs w:val="16"/>
              </w:rPr>
            </w:pPr>
          </w:p>
        </w:tc>
        <w:tc>
          <w:tcPr>
            <w:tcW w:w="1492" w:type="dxa"/>
            <w:tcBorders>
              <w:top w:val="nil"/>
              <w:left w:val="nil"/>
              <w:bottom w:val="nil"/>
              <w:right w:val="nil"/>
            </w:tcBorders>
            <w:shd w:val="clear" w:color="auto" w:fill="auto"/>
            <w:noWrap/>
            <w:hideMark/>
          </w:tcPr>
          <w:p w14:paraId="695C1C8C"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0DC011EF"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1C7CC6F5"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79E96344" w14:textId="77777777" w:rsidR="00395C68" w:rsidRDefault="00395C68">
            <w:pPr>
              <w:jc w:val="center"/>
              <w:rPr>
                <w:sz w:val="20"/>
                <w:szCs w:val="20"/>
              </w:rPr>
            </w:pPr>
          </w:p>
        </w:tc>
      </w:tr>
      <w:tr w:rsidR="00395C68" w14:paraId="0FE8AEC9" w14:textId="77777777" w:rsidTr="00395C68">
        <w:trPr>
          <w:trHeight w:val="208"/>
        </w:trPr>
        <w:tc>
          <w:tcPr>
            <w:tcW w:w="1350" w:type="dxa"/>
            <w:tcBorders>
              <w:top w:val="nil"/>
              <w:left w:val="nil"/>
              <w:bottom w:val="nil"/>
              <w:right w:val="nil"/>
            </w:tcBorders>
            <w:shd w:val="clear" w:color="auto" w:fill="auto"/>
            <w:noWrap/>
            <w:vAlign w:val="bottom"/>
            <w:hideMark/>
          </w:tcPr>
          <w:p w14:paraId="46BE64DA"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112FEAF2" w14:textId="77777777" w:rsidR="00395C68" w:rsidRDefault="00395C68">
            <w:pPr>
              <w:rPr>
                <w:sz w:val="20"/>
                <w:szCs w:val="20"/>
              </w:rPr>
            </w:pPr>
          </w:p>
        </w:tc>
        <w:tc>
          <w:tcPr>
            <w:tcW w:w="1492" w:type="dxa"/>
            <w:tcBorders>
              <w:top w:val="nil"/>
              <w:left w:val="nil"/>
              <w:bottom w:val="nil"/>
              <w:right w:val="nil"/>
            </w:tcBorders>
            <w:shd w:val="clear" w:color="auto" w:fill="auto"/>
            <w:noWrap/>
            <w:hideMark/>
          </w:tcPr>
          <w:p w14:paraId="76550108"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361575CF"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7055613C"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16802F3D"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4EA0F520" w14:textId="77777777" w:rsidR="00395C68" w:rsidRDefault="00395C68">
            <w:pPr>
              <w:jc w:val="center"/>
              <w:rPr>
                <w:sz w:val="20"/>
                <w:szCs w:val="20"/>
              </w:rPr>
            </w:pPr>
          </w:p>
        </w:tc>
      </w:tr>
      <w:tr w:rsidR="00395C68" w14:paraId="323957A9" w14:textId="77777777" w:rsidTr="00395C68">
        <w:trPr>
          <w:trHeight w:val="208"/>
        </w:trPr>
        <w:tc>
          <w:tcPr>
            <w:tcW w:w="135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C86068B" w14:textId="77777777" w:rsidR="00395C68" w:rsidRDefault="00395C68">
            <w:pPr>
              <w:rPr>
                <w:color w:val="000000"/>
                <w:sz w:val="16"/>
                <w:szCs w:val="16"/>
              </w:rPr>
            </w:pPr>
            <w:r>
              <w:rPr>
                <w:color w:val="000000"/>
                <w:sz w:val="16"/>
                <w:szCs w:val="16"/>
              </w:rPr>
              <w:t> </w:t>
            </w:r>
          </w:p>
        </w:tc>
        <w:tc>
          <w:tcPr>
            <w:tcW w:w="2984" w:type="dxa"/>
            <w:gridSpan w:val="2"/>
            <w:tcBorders>
              <w:top w:val="single" w:sz="4" w:space="0" w:color="auto"/>
              <w:left w:val="nil"/>
              <w:bottom w:val="single" w:sz="4" w:space="0" w:color="auto"/>
              <w:right w:val="single" w:sz="4" w:space="0" w:color="000000"/>
            </w:tcBorders>
            <w:shd w:val="clear" w:color="000000" w:fill="ACEDE5"/>
            <w:hideMark/>
          </w:tcPr>
          <w:p w14:paraId="6CB6052B" w14:textId="77777777" w:rsidR="00395C68" w:rsidRDefault="00395C68">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4 beams</w:t>
            </w:r>
          </w:p>
        </w:tc>
        <w:tc>
          <w:tcPr>
            <w:tcW w:w="2984" w:type="dxa"/>
            <w:gridSpan w:val="2"/>
            <w:tcBorders>
              <w:top w:val="single" w:sz="4" w:space="0" w:color="auto"/>
              <w:left w:val="nil"/>
              <w:bottom w:val="single" w:sz="4" w:space="0" w:color="auto"/>
              <w:right w:val="single" w:sz="4" w:space="0" w:color="000000"/>
            </w:tcBorders>
            <w:shd w:val="clear" w:color="000000" w:fill="ACEDE5"/>
            <w:hideMark/>
          </w:tcPr>
          <w:p w14:paraId="1DF13A6F" w14:textId="77777777" w:rsidR="00395C68" w:rsidRDefault="00395C68">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8 beams</w:t>
            </w:r>
          </w:p>
        </w:tc>
        <w:tc>
          <w:tcPr>
            <w:tcW w:w="2984" w:type="dxa"/>
            <w:gridSpan w:val="2"/>
            <w:tcBorders>
              <w:top w:val="single" w:sz="4" w:space="0" w:color="auto"/>
              <w:left w:val="nil"/>
              <w:bottom w:val="single" w:sz="4" w:space="0" w:color="auto"/>
              <w:right w:val="single" w:sz="4" w:space="0" w:color="000000"/>
            </w:tcBorders>
            <w:shd w:val="clear" w:color="000000" w:fill="ACEDE5"/>
            <w:hideMark/>
          </w:tcPr>
          <w:p w14:paraId="4A5B78E2" w14:textId="77777777" w:rsidR="00395C68" w:rsidRDefault="00395C68">
            <w:pPr>
              <w:jc w:val="center"/>
              <w:rPr>
                <w:color w:val="000000"/>
                <w:sz w:val="16"/>
                <w:szCs w:val="16"/>
              </w:rPr>
            </w:pPr>
            <w:r>
              <w:rPr>
                <w:color w:val="000000"/>
                <w:sz w:val="16"/>
                <w:szCs w:val="16"/>
              </w:rPr>
              <w:t xml:space="preserve"> </w:t>
            </w:r>
            <w:proofErr w:type="spellStart"/>
            <w:r>
              <w:rPr>
                <w:color w:val="000000"/>
                <w:sz w:val="16"/>
                <w:szCs w:val="16"/>
              </w:rPr>
              <w:t>setB</w:t>
            </w:r>
            <w:proofErr w:type="spellEnd"/>
            <w:r>
              <w:rPr>
                <w:color w:val="000000"/>
                <w:sz w:val="16"/>
                <w:szCs w:val="16"/>
              </w:rPr>
              <w:t xml:space="preserve"> with 16 beams</w:t>
            </w:r>
          </w:p>
        </w:tc>
      </w:tr>
      <w:tr w:rsidR="00395C68" w14:paraId="26B2D82B" w14:textId="77777777" w:rsidTr="00395C68">
        <w:trPr>
          <w:trHeight w:val="208"/>
        </w:trPr>
        <w:tc>
          <w:tcPr>
            <w:tcW w:w="1350" w:type="dxa"/>
            <w:tcBorders>
              <w:top w:val="nil"/>
              <w:left w:val="single" w:sz="4" w:space="0" w:color="auto"/>
              <w:bottom w:val="single" w:sz="4" w:space="0" w:color="auto"/>
              <w:right w:val="single" w:sz="4" w:space="0" w:color="auto"/>
            </w:tcBorders>
            <w:shd w:val="clear" w:color="000000" w:fill="ACEDE5"/>
            <w:noWrap/>
            <w:vAlign w:val="bottom"/>
            <w:hideMark/>
          </w:tcPr>
          <w:p w14:paraId="5CE4B4E7" w14:textId="77777777" w:rsidR="00395C68" w:rsidRDefault="00395C68">
            <w:pPr>
              <w:rPr>
                <w:rFonts w:ascii="Calibri" w:hAnsi="Calibri" w:cs="Calibri"/>
                <w:color w:val="000000"/>
                <w:sz w:val="16"/>
                <w:szCs w:val="16"/>
              </w:rPr>
            </w:pPr>
            <w:r>
              <w:rPr>
                <w:rFonts w:ascii="Calibri" w:hAnsi="Calibri" w:cs="Calibri"/>
                <w:color w:val="000000"/>
                <w:sz w:val="16"/>
                <w:szCs w:val="16"/>
              </w:rPr>
              <w:t>Prediction method</w:t>
            </w:r>
          </w:p>
        </w:tc>
        <w:tc>
          <w:tcPr>
            <w:tcW w:w="1492" w:type="dxa"/>
            <w:tcBorders>
              <w:top w:val="nil"/>
              <w:left w:val="nil"/>
              <w:bottom w:val="single" w:sz="4" w:space="0" w:color="auto"/>
              <w:right w:val="single" w:sz="4" w:space="0" w:color="auto"/>
            </w:tcBorders>
            <w:shd w:val="clear" w:color="000000" w:fill="ACEDE5"/>
            <w:noWrap/>
            <w:hideMark/>
          </w:tcPr>
          <w:p w14:paraId="4CFCD8D6" w14:textId="77777777" w:rsidR="00395C68" w:rsidRDefault="00395C68">
            <w:pPr>
              <w:jc w:val="center"/>
              <w:rPr>
                <w:color w:val="000000"/>
                <w:sz w:val="16"/>
                <w:szCs w:val="16"/>
              </w:rPr>
            </w:pPr>
            <w:r>
              <w:rPr>
                <w:color w:val="000000"/>
                <w:sz w:val="16"/>
                <w:szCs w:val="16"/>
              </w:rPr>
              <w:t>AI</w:t>
            </w:r>
          </w:p>
        </w:tc>
        <w:tc>
          <w:tcPr>
            <w:tcW w:w="1492" w:type="dxa"/>
            <w:tcBorders>
              <w:top w:val="nil"/>
              <w:left w:val="nil"/>
              <w:bottom w:val="single" w:sz="4" w:space="0" w:color="auto"/>
              <w:right w:val="single" w:sz="4" w:space="0" w:color="auto"/>
            </w:tcBorders>
            <w:shd w:val="clear" w:color="000000" w:fill="ACEDE5"/>
            <w:noWrap/>
            <w:hideMark/>
          </w:tcPr>
          <w:p w14:paraId="1B175832" w14:textId="77777777" w:rsidR="00395C68" w:rsidRDefault="00395C68">
            <w:pPr>
              <w:jc w:val="center"/>
              <w:rPr>
                <w:color w:val="000000"/>
                <w:sz w:val="16"/>
                <w:szCs w:val="16"/>
              </w:rPr>
            </w:pPr>
            <w:r>
              <w:rPr>
                <w:color w:val="000000"/>
                <w:sz w:val="16"/>
                <w:szCs w:val="16"/>
              </w:rPr>
              <w:t>non-AI</w:t>
            </w:r>
          </w:p>
        </w:tc>
        <w:tc>
          <w:tcPr>
            <w:tcW w:w="1492" w:type="dxa"/>
            <w:tcBorders>
              <w:top w:val="nil"/>
              <w:left w:val="nil"/>
              <w:bottom w:val="single" w:sz="4" w:space="0" w:color="auto"/>
              <w:right w:val="single" w:sz="4" w:space="0" w:color="auto"/>
            </w:tcBorders>
            <w:shd w:val="clear" w:color="000000" w:fill="ACEDE5"/>
            <w:noWrap/>
            <w:hideMark/>
          </w:tcPr>
          <w:p w14:paraId="699F3075" w14:textId="77777777" w:rsidR="00395C68" w:rsidRDefault="00395C68">
            <w:pPr>
              <w:jc w:val="center"/>
              <w:rPr>
                <w:color w:val="000000"/>
                <w:sz w:val="16"/>
                <w:szCs w:val="16"/>
              </w:rPr>
            </w:pPr>
            <w:r>
              <w:rPr>
                <w:color w:val="000000"/>
                <w:sz w:val="16"/>
                <w:szCs w:val="16"/>
              </w:rPr>
              <w:t>AI</w:t>
            </w:r>
          </w:p>
        </w:tc>
        <w:tc>
          <w:tcPr>
            <w:tcW w:w="1492" w:type="dxa"/>
            <w:tcBorders>
              <w:top w:val="nil"/>
              <w:left w:val="nil"/>
              <w:bottom w:val="single" w:sz="4" w:space="0" w:color="auto"/>
              <w:right w:val="single" w:sz="4" w:space="0" w:color="auto"/>
            </w:tcBorders>
            <w:shd w:val="clear" w:color="000000" w:fill="ACEDE5"/>
            <w:noWrap/>
            <w:hideMark/>
          </w:tcPr>
          <w:p w14:paraId="1B12DE7C" w14:textId="77777777" w:rsidR="00395C68" w:rsidRDefault="00395C68">
            <w:pPr>
              <w:jc w:val="center"/>
              <w:rPr>
                <w:color w:val="000000"/>
                <w:sz w:val="16"/>
                <w:szCs w:val="16"/>
              </w:rPr>
            </w:pPr>
            <w:r>
              <w:rPr>
                <w:color w:val="000000"/>
                <w:sz w:val="16"/>
                <w:szCs w:val="16"/>
              </w:rPr>
              <w:t>non-AI</w:t>
            </w:r>
          </w:p>
        </w:tc>
        <w:tc>
          <w:tcPr>
            <w:tcW w:w="1492" w:type="dxa"/>
            <w:tcBorders>
              <w:top w:val="nil"/>
              <w:left w:val="nil"/>
              <w:bottom w:val="single" w:sz="4" w:space="0" w:color="auto"/>
              <w:right w:val="single" w:sz="4" w:space="0" w:color="auto"/>
            </w:tcBorders>
            <w:shd w:val="clear" w:color="000000" w:fill="ACEDE5"/>
            <w:noWrap/>
            <w:hideMark/>
          </w:tcPr>
          <w:p w14:paraId="3DEDF6B1" w14:textId="77777777" w:rsidR="00395C68" w:rsidRDefault="00395C68">
            <w:pPr>
              <w:jc w:val="center"/>
              <w:rPr>
                <w:color w:val="000000"/>
                <w:sz w:val="16"/>
                <w:szCs w:val="16"/>
              </w:rPr>
            </w:pPr>
            <w:r>
              <w:rPr>
                <w:color w:val="000000"/>
                <w:sz w:val="16"/>
                <w:szCs w:val="16"/>
              </w:rPr>
              <w:t>AI</w:t>
            </w:r>
          </w:p>
        </w:tc>
        <w:tc>
          <w:tcPr>
            <w:tcW w:w="1492" w:type="dxa"/>
            <w:tcBorders>
              <w:top w:val="nil"/>
              <w:left w:val="nil"/>
              <w:bottom w:val="single" w:sz="4" w:space="0" w:color="auto"/>
              <w:right w:val="single" w:sz="4" w:space="0" w:color="auto"/>
            </w:tcBorders>
            <w:shd w:val="clear" w:color="000000" w:fill="ACEDE5"/>
            <w:noWrap/>
            <w:hideMark/>
          </w:tcPr>
          <w:p w14:paraId="6D1DAE41" w14:textId="77777777" w:rsidR="00395C68" w:rsidRDefault="00395C68">
            <w:pPr>
              <w:jc w:val="center"/>
              <w:rPr>
                <w:color w:val="000000"/>
                <w:sz w:val="16"/>
                <w:szCs w:val="16"/>
              </w:rPr>
            </w:pPr>
            <w:r>
              <w:rPr>
                <w:color w:val="000000"/>
                <w:sz w:val="16"/>
                <w:szCs w:val="16"/>
              </w:rPr>
              <w:t>non-AI</w:t>
            </w:r>
          </w:p>
        </w:tc>
      </w:tr>
      <w:tr w:rsidR="00395C68" w14:paraId="4D2F9150" w14:textId="77777777" w:rsidTr="00395C68">
        <w:trPr>
          <w:trHeight w:val="208"/>
        </w:trPr>
        <w:tc>
          <w:tcPr>
            <w:tcW w:w="1350" w:type="dxa"/>
            <w:tcBorders>
              <w:top w:val="nil"/>
              <w:left w:val="single" w:sz="4" w:space="0" w:color="auto"/>
              <w:bottom w:val="single" w:sz="4" w:space="0" w:color="auto"/>
              <w:right w:val="single" w:sz="4" w:space="0" w:color="auto"/>
            </w:tcBorders>
            <w:shd w:val="clear" w:color="000000" w:fill="FFF2CC"/>
            <w:noWrap/>
            <w:vAlign w:val="bottom"/>
            <w:hideMark/>
          </w:tcPr>
          <w:p w14:paraId="361BBA78" w14:textId="77777777" w:rsidR="00395C68" w:rsidRDefault="00395C68">
            <w:pPr>
              <w:rPr>
                <w:rFonts w:ascii="Calibri" w:hAnsi="Calibri" w:cs="Calibri"/>
                <w:color w:val="000000"/>
                <w:sz w:val="16"/>
                <w:szCs w:val="16"/>
              </w:rPr>
            </w:pPr>
            <w:r>
              <w:rPr>
                <w:rFonts w:ascii="Calibri" w:hAnsi="Calibri" w:cs="Calibri"/>
                <w:color w:val="000000"/>
                <w:sz w:val="16"/>
                <w:szCs w:val="16"/>
              </w:rPr>
              <w:t>top-1 beam accuracy</w:t>
            </w:r>
          </w:p>
        </w:tc>
        <w:tc>
          <w:tcPr>
            <w:tcW w:w="1492" w:type="dxa"/>
            <w:tcBorders>
              <w:top w:val="nil"/>
              <w:left w:val="nil"/>
              <w:bottom w:val="single" w:sz="4" w:space="0" w:color="auto"/>
              <w:right w:val="single" w:sz="4" w:space="0" w:color="auto"/>
            </w:tcBorders>
            <w:shd w:val="clear" w:color="000000" w:fill="FFFF00"/>
            <w:noWrap/>
            <w:hideMark/>
          </w:tcPr>
          <w:p w14:paraId="60CD670E" w14:textId="77777777" w:rsidR="00395C68" w:rsidRDefault="00395C68">
            <w:pPr>
              <w:jc w:val="center"/>
              <w:rPr>
                <w:color w:val="000000"/>
                <w:sz w:val="16"/>
                <w:szCs w:val="16"/>
              </w:rPr>
            </w:pPr>
            <w:r>
              <w:rPr>
                <w:color w:val="000000"/>
                <w:sz w:val="16"/>
                <w:szCs w:val="16"/>
              </w:rPr>
              <w:t>19.5% ~ 46.5%,  mean=36.1%</w:t>
            </w:r>
          </w:p>
        </w:tc>
        <w:tc>
          <w:tcPr>
            <w:tcW w:w="1492" w:type="dxa"/>
            <w:tcBorders>
              <w:top w:val="nil"/>
              <w:left w:val="nil"/>
              <w:bottom w:val="single" w:sz="4" w:space="0" w:color="auto"/>
              <w:right w:val="single" w:sz="4" w:space="0" w:color="auto"/>
            </w:tcBorders>
            <w:shd w:val="clear" w:color="000000" w:fill="FFE699"/>
            <w:noWrap/>
            <w:hideMark/>
          </w:tcPr>
          <w:p w14:paraId="42F77FA5" w14:textId="77777777" w:rsidR="00395C68" w:rsidRDefault="00395C68">
            <w:pPr>
              <w:jc w:val="center"/>
              <w:rPr>
                <w:color w:val="000000"/>
                <w:sz w:val="16"/>
                <w:szCs w:val="16"/>
              </w:rPr>
            </w:pPr>
            <w:r>
              <w:rPr>
                <w:color w:val="000000"/>
                <w:sz w:val="16"/>
                <w:szCs w:val="16"/>
              </w:rPr>
              <w:t>11.5% ~ 20.9%,  mean=16.8%</w:t>
            </w:r>
          </w:p>
        </w:tc>
        <w:tc>
          <w:tcPr>
            <w:tcW w:w="1492" w:type="dxa"/>
            <w:tcBorders>
              <w:top w:val="nil"/>
              <w:left w:val="nil"/>
              <w:bottom w:val="single" w:sz="4" w:space="0" w:color="auto"/>
              <w:right w:val="single" w:sz="4" w:space="0" w:color="auto"/>
            </w:tcBorders>
            <w:shd w:val="clear" w:color="000000" w:fill="FFFF00"/>
            <w:noWrap/>
            <w:hideMark/>
          </w:tcPr>
          <w:p w14:paraId="2BE8A493" w14:textId="77777777" w:rsidR="00395C68" w:rsidRDefault="00395C68">
            <w:pPr>
              <w:jc w:val="center"/>
              <w:rPr>
                <w:color w:val="000000"/>
                <w:sz w:val="16"/>
                <w:szCs w:val="16"/>
              </w:rPr>
            </w:pPr>
            <w:r>
              <w:rPr>
                <w:color w:val="000000"/>
                <w:sz w:val="16"/>
                <w:szCs w:val="16"/>
              </w:rPr>
              <w:t>65.6% ~ 73.6%,  mean=69.8%</w:t>
            </w:r>
          </w:p>
        </w:tc>
        <w:tc>
          <w:tcPr>
            <w:tcW w:w="1492" w:type="dxa"/>
            <w:tcBorders>
              <w:top w:val="nil"/>
              <w:left w:val="nil"/>
              <w:bottom w:val="single" w:sz="4" w:space="0" w:color="auto"/>
              <w:right w:val="single" w:sz="4" w:space="0" w:color="auto"/>
            </w:tcBorders>
            <w:shd w:val="clear" w:color="000000" w:fill="FFE699"/>
            <w:noWrap/>
            <w:hideMark/>
          </w:tcPr>
          <w:p w14:paraId="16FE67C2" w14:textId="77777777" w:rsidR="00395C68" w:rsidRDefault="00395C68">
            <w:pPr>
              <w:jc w:val="center"/>
              <w:rPr>
                <w:color w:val="000000"/>
                <w:sz w:val="16"/>
                <w:szCs w:val="16"/>
              </w:rPr>
            </w:pPr>
            <w:r>
              <w:rPr>
                <w:color w:val="000000"/>
                <w:sz w:val="16"/>
                <w:szCs w:val="16"/>
              </w:rPr>
              <w:t>18.6% ~ 24.2%,  mean=22.7%</w:t>
            </w:r>
          </w:p>
        </w:tc>
        <w:tc>
          <w:tcPr>
            <w:tcW w:w="1492" w:type="dxa"/>
            <w:tcBorders>
              <w:top w:val="nil"/>
              <w:left w:val="nil"/>
              <w:bottom w:val="single" w:sz="4" w:space="0" w:color="auto"/>
              <w:right w:val="single" w:sz="4" w:space="0" w:color="auto"/>
            </w:tcBorders>
            <w:shd w:val="clear" w:color="000000" w:fill="FFFF00"/>
            <w:noWrap/>
            <w:hideMark/>
          </w:tcPr>
          <w:p w14:paraId="38DF347A" w14:textId="77777777" w:rsidR="00395C68" w:rsidRDefault="00395C68">
            <w:pPr>
              <w:jc w:val="center"/>
              <w:rPr>
                <w:color w:val="000000"/>
                <w:sz w:val="16"/>
                <w:szCs w:val="16"/>
              </w:rPr>
            </w:pPr>
            <w:r>
              <w:rPr>
                <w:color w:val="000000"/>
                <w:sz w:val="16"/>
                <w:szCs w:val="16"/>
              </w:rPr>
              <w:t>90.0% ~ 91.2%,  mean=90.5%</w:t>
            </w:r>
          </w:p>
        </w:tc>
        <w:tc>
          <w:tcPr>
            <w:tcW w:w="1492" w:type="dxa"/>
            <w:tcBorders>
              <w:top w:val="nil"/>
              <w:left w:val="nil"/>
              <w:bottom w:val="single" w:sz="4" w:space="0" w:color="auto"/>
              <w:right w:val="single" w:sz="4" w:space="0" w:color="auto"/>
            </w:tcBorders>
            <w:shd w:val="clear" w:color="000000" w:fill="FFE699"/>
            <w:noWrap/>
            <w:hideMark/>
          </w:tcPr>
          <w:p w14:paraId="65ECEC3B" w14:textId="77777777" w:rsidR="00395C68" w:rsidRDefault="00395C68">
            <w:pPr>
              <w:jc w:val="center"/>
              <w:rPr>
                <w:color w:val="000000"/>
                <w:sz w:val="16"/>
                <w:szCs w:val="16"/>
              </w:rPr>
            </w:pPr>
            <w:r>
              <w:rPr>
                <w:color w:val="000000"/>
                <w:sz w:val="16"/>
                <w:szCs w:val="16"/>
              </w:rPr>
              <w:t>36.0% ~ 39.7%,  mean=37.6%</w:t>
            </w:r>
          </w:p>
        </w:tc>
      </w:tr>
      <w:tr w:rsidR="00395C68" w14:paraId="3AF35234" w14:textId="77777777" w:rsidTr="00395C68">
        <w:trPr>
          <w:trHeight w:val="208"/>
        </w:trPr>
        <w:tc>
          <w:tcPr>
            <w:tcW w:w="1350" w:type="dxa"/>
            <w:tcBorders>
              <w:top w:val="nil"/>
              <w:left w:val="single" w:sz="4" w:space="0" w:color="auto"/>
              <w:bottom w:val="single" w:sz="4" w:space="0" w:color="auto"/>
              <w:right w:val="single" w:sz="4" w:space="0" w:color="auto"/>
            </w:tcBorders>
            <w:shd w:val="clear" w:color="000000" w:fill="FFF2CC"/>
            <w:noWrap/>
            <w:vAlign w:val="bottom"/>
            <w:hideMark/>
          </w:tcPr>
          <w:p w14:paraId="34E689E6" w14:textId="77777777" w:rsidR="00395C68" w:rsidRDefault="00395C68">
            <w:pPr>
              <w:rPr>
                <w:rFonts w:ascii="Calibri" w:hAnsi="Calibri" w:cs="Calibri"/>
                <w:color w:val="000000"/>
                <w:sz w:val="16"/>
                <w:szCs w:val="16"/>
              </w:rPr>
            </w:pPr>
            <w:r>
              <w:rPr>
                <w:rFonts w:ascii="Calibri" w:hAnsi="Calibri" w:cs="Calibri"/>
                <w:color w:val="000000"/>
                <w:sz w:val="16"/>
                <w:szCs w:val="16"/>
              </w:rPr>
              <w:t>top-2 beam accuracy</w:t>
            </w:r>
          </w:p>
        </w:tc>
        <w:tc>
          <w:tcPr>
            <w:tcW w:w="1492" w:type="dxa"/>
            <w:tcBorders>
              <w:top w:val="nil"/>
              <w:left w:val="nil"/>
              <w:bottom w:val="single" w:sz="4" w:space="0" w:color="auto"/>
              <w:right w:val="single" w:sz="4" w:space="0" w:color="auto"/>
            </w:tcBorders>
            <w:shd w:val="clear" w:color="000000" w:fill="FFFF00"/>
            <w:noWrap/>
            <w:hideMark/>
          </w:tcPr>
          <w:p w14:paraId="0B44FC3F" w14:textId="77777777" w:rsidR="00395C68" w:rsidRDefault="00395C68">
            <w:pPr>
              <w:jc w:val="center"/>
              <w:rPr>
                <w:color w:val="000000"/>
                <w:sz w:val="16"/>
                <w:szCs w:val="16"/>
              </w:rPr>
            </w:pPr>
            <w:r>
              <w:rPr>
                <w:color w:val="000000"/>
                <w:sz w:val="16"/>
                <w:szCs w:val="16"/>
              </w:rPr>
              <w:t>41.8% ~ 65.4%,  mean=54.3%</w:t>
            </w:r>
          </w:p>
        </w:tc>
        <w:tc>
          <w:tcPr>
            <w:tcW w:w="1492" w:type="dxa"/>
            <w:tcBorders>
              <w:top w:val="nil"/>
              <w:left w:val="nil"/>
              <w:bottom w:val="single" w:sz="4" w:space="0" w:color="auto"/>
              <w:right w:val="single" w:sz="4" w:space="0" w:color="auto"/>
            </w:tcBorders>
            <w:shd w:val="clear" w:color="000000" w:fill="FFE699"/>
            <w:noWrap/>
            <w:hideMark/>
          </w:tcPr>
          <w:p w14:paraId="708DBF7F" w14:textId="77777777" w:rsidR="00395C68" w:rsidRDefault="00395C68">
            <w:pPr>
              <w:jc w:val="center"/>
              <w:rPr>
                <w:color w:val="000000"/>
                <w:sz w:val="16"/>
                <w:szCs w:val="16"/>
              </w:rPr>
            </w:pPr>
            <w:r>
              <w:rPr>
                <w:color w:val="000000"/>
                <w:sz w:val="16"/>
                <w:szCs w:val="16"/>
              </w:rPr>
              <w:t>17.3% ~ 31.2%,  mean=24.6%</w:t>
            </w:r>
          </w:p>
        </w:tc>
        <w:tc>
          <w:tcPr>
            <w:tcW w:w="1492" w:type="dxa"/>
            <w:tcBorders>
              <w:top w:val="nil"/>
              <w:left w:val="nil"/>
              <w:bottom w:val="single" w:sz="4" w:space="0" w:color="auto"/>
              <w:right w:val="single" w:sz="4" w:space="0" w:color="auto"/>
            </w:tcBorders>
            <w:shd w:val="clear" w:color="000000" w:fill="FFFF00"/>
            <w:noWrap/>
            <w:hideMark/>
          </w:tcPr>
          <w:p w14:paraId="08F85756" w14:textId="77777777" w:rsidR="00395C68" w:rsidRDefault="00395C68">
            <w:pPr>
              <w:jc w:val="center"/>
              <w:rPr>
                <w:color w:val="000000"/>
                <w:sz w:val="16"/>
                <w:szCs w:val="16"/>
              </w:rPr>
            </w:pPr>
            <w:r>
              <w:rPr>
                <w:color w:val="000000"/>
                <w:sz w:val="16"/>
                <w:szCs w:val="16"/>
              </w:rPr>
              <w:t>83.7% ~ 88.0%,  mean=86.1%</w:t>
            </w:r>
          </w:p>
        </w:tc>
        <w:tc>
          <w:tcPr>
            <w:tcW w:w="1492" w:type="dxa"/>
            <w:tcBorders>
              <w:top w:val="nil"/>
              <w:left w:val="nil"/>
              <w:bottom w:val="single" w:sz="4" w:space="0" w:color="auto"/>
              <w:right w:val="single" w:sz="4" w:space="0" w:color="auto"/>
            </w:tcBorders>
            <w:shd w:val="clear" w:color="000000" w:fill="FFE699"/>
            <w:noWrap/>
            <w:hideMark/>
          </w:tcPr>
          <w:p w14:paraId="3A3B3CCF" w14:textId="77777777" w:rsidR="00395C68" w:rsidRDefault="00395C68">
            <w:pPr>
              <w:jc w:val="center"/>
              <w:rPr>
                <w:color w:val="000000"/>
                <w:sz w:val="16"/>
                <w:szCs w:val="16"/>
              </w:rPr>
            </w:pPr>
            <w:r>
              <w:rPr>
                <w:color w:val="000000"/>
                <w:sz w:val="16"/>
                <w:szCs w:val="16"/>
              </w:rPr>
              <w:t>28.1% ~ 36.4%,  mean=32.8%</w:t>
            </w:r>
          </w:p>
        </w:tc>
        <w:tc>
          <w:tcPr>
            <w:tcW w:w="1492" w:type="dxa"/>
            <w:tcBorders>
              <w:top w:val="nil"/>
              <w:left w:val="nil"/>
              <w:bottom w:val="single" w:sz="4" w:space="0" w:color="auto"/>
              <w:right w:val="single" w:sz="4" w:space="0" w:color="auto"/>
            </w:tcBorders>
            <w:shd w:val="clear" w:color="000000" w:fill="FFFF00"/>
            <w:noWrap/>
            <w:hideMark/>
          </w:tcPr>
          <w:p w14:paraId="0D989E61" w14:textId="77777777" w:rsidR="00395C68" w:rsidRDefault="00395C68">
            <w:pPr>
              <w:jc w:val="center"/>
              <w:rPr>
                <w:color w:val="000000"/>
                <w:sz w:val="16"/>
                <w:szCs w:val="16"/>
              </w:rPr>
            </w:pPr>
            <w:r>
              <w:rPr>
                <w:color w:val="000000"/>
                <w:sz w:val="16"/>
                <w:szCs w:val="16"/>
              </w:rPr>
              <w:t>97.8% ~ 98.2%,  mean=98.0%</w:t>
            </w:r>
          </w:p>
        </w:tc>
        <w:tc>
          <w:tcPr>
            <w:tcW w:w="1492" w:type="dxa"/>
            <w:tcBorders>
              <w:top w:val="nil"/>
              <w:left w:val="nil"/>
              <w:bottom w:val="single" w:sz="4" w:space="0" w:color="auto"/>
              <w:right w:val="single" w:sz="4" w:space="0" w:color="auto"/>
            </w:tcBorders>
            <w:shd w:val="clear" w:color="000000" w:fill="FFE699"/>
            <w:noWrap/>
            <w:hideMark/>
          </w:tcPr>
          <w:p w14:paraId="3300A629" w14:textId="77777777" w:rsidR="00395C68" w:rsidRDefault="00395C68">
            <w:pPr>
              <w:jc w:val="center"/>
              <w:rPr>
                <w:color w:val="000000"/>
                <w:sz w:val="16"/>
                <w:szCs w:val="16"/>
              </w:rPr>
            </w:pPr>
            <w:r>
              <w:rPr>
                <w:color w:val="000000"/>
                <w:sz w:val="16"/>
                <w:szCs w:val="16"/>
              </w:rPr>
              <w:t>40.7% ~ 45.5%,  mean=43.3%</w:t>
            </w:r>
          </w:p>
        </w:tc>
      </w:tr>
      <w:tr w:rsidR="00395C68" w14:paraId="2DA62DE7" w14:textId="77777777" w:rsidTr="00395C68">
        <w:trPr>
          <w:trHeight w:val="208"/>
        </w:trPr>
        <w:tc>
          <w:tcPr>
            <w:tcW w:w="1350" w:type="dxa"/>
            <w:tcBorders>
              <w:top w:val="nil"/>
              <w:left w:val="single" w:sz="4" w:space="0" w:color="auto"/>
              <w:bottom w:val="single" w:sz="4" w:space="0" w:color="auto"/>
              <w:right w:val="single" w:sz="4" w:space="0" w:color="auto"/>
            </w:tcBorders>
            <w:shd w:val="clear" w:color="000000" w:fill="FFF2CC"/>
            <w:noWrap/>
            <w:vAlign w:val="bottom"/>
            <w:hideMark/>
          </w:tcPr>
          <w:p w14:paraId="23A57088" w14:textId="77777777" w:rsidR="00395C68" w:rsidRDefault="00395C68">
            <w:pPr>
              <w:rPr>
                <w:rFonts w:ascii="Calibri" w:hAnsi="Calibri" w:cs="Calibri"/>
                <w:color w:val="000000"/>
                <w:sz w:val="16"/>
                <w:szCs w:val="16"/>
              </w:rPr>
            </w:pPr>
            <w:r>
              <w:rPr>
                <w:rFonts w:ascii="Calibri" w:hAnsi="Calibri" w:cs="Calibri"/>
                <w:color w:val="000000"/>
                <w:sz w:val="16"/>
                <w:szCs w:val="16"/>
              </w:rPr>
              <w:t>top-3 beam accuracy</w:t>
            </w:r>
          </w:p>
        </w:tc>
        <w:tc>
          <w:tcPr>
            <w:tcW w:w="1492" w:type="dxa"/>
            <w:tcBorders>
              <w:top w:val="nil"/>
              <w:left w:val="nil"/>
              <w:bottom w:val="single" w:sz="4" w:space="0" w:color="auto"/>
              <w:right w:val="single" w:sz="4" w:space="0" w:color="auto"/>
            </w:tcBorders>
            <w:shd w:val="clear" w:color="000000" w:fill="FFFF00"/>
            <w:noWrap/>
            <w:hideMark/>
          </w:tcPr>
          <w:p w14:paraId="1CDACA81" w14:textId="77777777" w:rsidR="00395C68" w:rsidRDefault="00395C68">
            <w:pPr>
              <w:jc w:val="center"/>
              <w:rPr>
                <w:color w:val="000000"/>
                <w:sz w:val="16"/>
                <w:szCs w:val="16"/>
              </w:rPr>
            </w:pPr>
            <w:r>
              <w:rPr>
                <w:color w:val="000000"/>
                <w:sz w:val="16"/>
                <w:szCs w:val="16"/>
              </w:rPr>
              <w:t>55.3% ~ 75.1%,  mean=65.3%</w:t>
            </w:r>
          </w:p>
        </w:tc>
        <w:tc>
          <w:tcPr>
            <w:tcW w:w="1492" w:type="dxa"/>
            <w:tcBorders>
              <w:top w:val="nil"/>
              <w:left w:val="nil"/>
              <w:bottom w:val="single" w:sz="4" w:space="0" w:color="auto"/>
              <w:right w:val="single" w:sz="4" w:space="0" w:color="auto"/>
            </w:tcBorders>
            <w:shd w:val="clear" w:color="000000" w:fill="FFE699"/>
            <w:noWrap/>
            <w:hideMark/>
          </w:tcPr>
          <w:p w14:paraId="10977A14" w14:textId="77777777" w:rsidR="00395C68" w:rsidRDefault="00395C68">
            <w:pPr>
              <w:jc w:val="center"/>
              <w:rPr>
                <w:color w:val="000000"/>
                <w:sz w:val="16"/>
                <w:szCs w:val="16"/>
              </w:rPr>
            </w:pPr>
            <w:r>
              <w:rPr>
                <w:color w:val="000000"/>
                <w:sz w:val="16"/>
                <w:szCs w:val="16"/>
              </w:rPr>
              <w:t>22.3% ~ 42.0%,  mean=33.6%</w:t>
            </w:r>
          </w:p>
        </w:tc>
        <w:tc>
          <w:tcPr>
            <w:tcW w:w="1492" w:type="dxa"/>
            <w:tcBorders>
              <w:top w:val="nil"/>
              <w:left w:val="nil"/>
              <w:bottom w:val="single" w:sz="4" w:space="0" w:color="auto"/>
              <w:right w:val="single" w:sz="4" w:space="0" w:color="auto"/>
            </w:tcBorders>
            <w:shd w:val="clear" w:color="000000" w:fill="FFFF00"/>
            <w:noWrap/>
            <w:hideMark/>
          </w:tcPr>
          <w:p w14:paraId="1E33021F" w14:textId="77777777" w:rsidR="00395C68" w:rsidRDefault="00395C68">
            <w:pPr>
              <w:jc w:val="center"/>
              <w:rPr>
                <w:color w:val="000000"/>
                <w:sz w:val="16"/>
                <w:szCs w:val="16"/>
              </w:rPr>
            </w:pPr>
            <w:r>
              <w:rPr>
                <w:color w:val="000000"/>
                <w:sz w:val="16"/>
                <w:szCs w:val="16"/>
              </w:rPr>
              <w:t>90.1% ~ 93.2%,  mean=91.7%</w:t>
            </w:r>
          </w:p>
        </w:tc>
        <w:tc>
          <w:tcPr>
            <w:tcW w:w="1492" w:type="dxa"/>
            <w:tcBorders>
              <w:top w:val="nil"/>
              <w:left w:val="nil"/>
              <w:bottom w:val="single" w:sz="4" w:space="0" w:color="auto"/>
              <w:right w:val="single" w:sz="4" w:space="0" w:color="auto"/>
            </w:tcBorders>
            <w:shd w:val="clear" w:color="000000" w:fill="FFE699"/>
            <w:noWrap/>
            <w:hideMark/>
          </w:tcPr>
          <w:p w14:paraId="25E52339" w14:textId="77777777" w:rsidR="00395C68" w:rsidRDefault="00395C68">
            <w:pPr>
              <w:jc w:val="center"/>
              <w:rPr>
                <w:color w:val="000000"/>
                <w:sz w:val="16"/>
                <w:szCs w:val="16"/>
              </w:rPr>
            </w:pPr>
            <w:r>
              <w:rPr>
                <w:color w:val="000000"/>
                <w:sz w:val="16"/>
                <w:szCs w:val="16"/>
              </w:rPr>
              <w:t>36.7% ~ 48.6%,  mean=44.1%</w:t>
            </w:r>
          </w:p>
        </w:tc>
        <w:tc>
          <w:tcPr>
            <w:tcW w:w="1492" w:type="dxa"/>
            <w:tcBorders>
              <w:top w:val="nil"/>
              <w:left w:val="nil"/>
              <w:bottom w:val="single" w:sz="4" w:space="0" w:color="auto"/>
              <w:right w:val="single" w:sz="4" w:space="0" w:color="auto"/>
            </w:tcBorders>
            <w:shd w:val="clear" w:color="000000" w:fill="FFFF00"/>
            <w:noWrap/>
            <w:hideMark/>
          </w:tcPr>
          <w:p w14:paraId="628511E1" w14:textId="77777777" w:rsidR="00395C68" w:rsidRDefault="00395C68">
            <w:pPr>
              <w:jc w:val="center"/>
              <w:rPr>
                <w:color w:val="000000"/>
                <w:sz w:val="16"/>
                <w:szCs w:val="16"/>
              </w:rPr>
            </w:pPr>
            <w:r>
              <w:rPr>
                <w:color w:val="000000"/>
                <w:sz w:val="16"/>
                <w:szCs w:val="16"/>
              </w:rPr>
              <w:t>99.0% ~ 99.3%,  mean=99.2%</w:t>
            </w:r>
          </w:p>
        </w:tc>
        <w:tc>
          <w:tcPr>
            <w:tcW w:w="1492" w:type="dxa"/>
            <w:tcBorders>
              <w:top w:val="nil"/>
              <w:left w:val="nil"/>
              <w:bottom w:val="single" w:sz="4" w:space="0" w:color="auto"/>
              <w:right w:val="single" w:sz="4" w:space="0" w:color="auto"/>
            </w:tcBorders>
            <w:shd w:val="clear" w:color="000000" w:fill="FFE699"/>
            <w:noWrap/>
            <w:hideMark/>
          </w:tcPr>
          <w:p w14:paraId="260BCC37" w14:textId="77777777" w:rsidR="00395C68" w:rsidRDefault="00395C68">
            <w:pPr>
              <w:jc w:val="center"/>
              <w:rPr>
                <w:color w:val="000000"/>
                <w:sz w:val="16"/>
                <w:szCs w:val="16"/>
              </w:rPr>
            </w:pPr>
            <w:r>
              <w:rPr>
                <w:color w:val="000000"/>
                <w:sz w:val="16"/>
                <w:szCs w:val="16"/>
              </w:rPr>
              <w:t>46.8% ~ 52.1%,  mean=49.7%</w:t>
            </w:r>
          </w:p>
        </w:tc>
      </w:tr>
      <w:tr w:rsidR="00395C68" w14:paraId="4CA1A18A" w14:textId="77777777" w:rsidTr="00395C68">
        <w:trPr>
          <w:trHeight w:val="208"/>
        </w:trPr>
        <w:tc>
          <w:tcPr>
            <w:tcW w:w="1350" w:type="dxa"/>
            <w:tcBorders>
              <w:top w:val="nil"/>
              <w:left w:val="single" w:sz="4" w:space="0" w:color="auto"/>
              <w:bottom w:val="single" w:sz="4" w:space="0" w:color="auto"/>
              <w:right w:val="single" w:sz="4" w:space="0" w:color="auto"/>
            </w:tcBorders>
            <w:shd w:val="clear" w:color="000000" w:fill="FFF2CC"/>
            <w:noWrap/>
            <w:vAlign w:val="bottom"/>
            <w:hideMark/>
          </w:tcPr>
          <w:p w14:paraId="5B3BBB2D" w14:textId="77777777" w:rsidR="00395C68" w:rsidRDefault="00395C68">
            <w:pPr>
              <w:rPr>
                <w:rFonts w:ascii="Calibri" w:hAnsi="Calibri" w:cs="Calibri"/>
                <w:color w:val="000000"/>
                <w:sz w:val="16"/>
                <w:szCs w:val="16"/>
              </w:rPr>
            </w:pPr>
            <w:r>
              <w:rPr>
                <w:rFonts w:ascii="Calibri" w:hAnsi="Calibri" w:cs="Calibri"/>
                <w:color w:val="000000"/>
                <w:sz w:val="16"/>
                <w:szCs w:val="16"/>
              </w:rPr>
              <w:t>top-4 beam accuracy</w:t>
            </w:r>
          </w:p>
        </w:tc>
        <w:tc>
          <w:tcPr>
            <w:tcW w:w="1492" w:type="dxa"/>
            <w:tcBorders>
              <w:top w:val="nil"/>
              <w:left w:val="nil"/>
              <w:bottom w:val="single" w:sz="4" w:space="0" w:color="auto"/>
              <w:right w:val="single" w:sz="4" w:space="0" w:color="auto"/>
            </w:tcBorders>
            <w:shd w:val="clear" w:color="000000" w:fill="FFFF00"/>
            <w:noWrap/>
            <w:hideMark/>
          </w:tcPr>
          <w:p w14:paraId="1D889966" w14:textId="77777777" w:rsidR="00395C68" w:rsidRDefault="00395C68">
            <w:pPr>
              <w:jc w:val="center"/>
              <w:rPr>
                <w:color w:val="000000"/>
                <w:sz w:val="16"/>
                <w:szCs w:val="16"/>
              </w:rPr>
            </w:pPr>
            <w:r>
              <w:rPr>
                <w:color w:val="000000"/>
                <w:sz w:val="16"/>
                <w:szCs w:val="16"/>
              </w:rPr>
              <w:t>63.4% ~ 80.7%,  mean=72.8%</w:t>
            </w:r>
          </w:p>
        </w:tc>
        <w:tc>
          <w:tcPr>
            <w:tcW w:w="1492" w:type="dxa"/>
            <w:tcBorders>
              <w:top w:val="nil"/>
              <w:left w:val="nil"/>
              <w:bottom w:val="single" w:sz="4" w:space="0" w:color="auto"/>
              <w:right w:val="single" w:sz="4" w:space="0" w:color="auto"/>
            </w:tcBorders>
            <w:shd w:val="clear" w:color="000000" w:fill="FFE699"/>
            <w:noWrap/>
            <w:hideMark/>
          </w:tcPr>
          <w:p w14:paraId="1C718EB0" w14:textId="77777777" w:rsidR="00395C68" w:rsidRDefault="00395C68">
            <w:pPr>
              <w:jc w:val="center"/>
              <w:rPr>
                <w:color w:val="000000"/>
                <w:sz w:val="16"/>
                <w:szCs w:val="16"/>
              </w:rPr>
            </w:pPr>
            <w:r>
              <w:rPr>
                <w:color w:val="000000"/>
                <w:sz w:val="16"/>
                <w:szCs w:val="16"/>
              </w:rPr>
              <w:t>37.9% ~ 58.1%,  mean=50.0%</w:t>
            </w:r>
          </w:p>
        </w:tc>
        <w:tc>
          <w:tcPr>
            <w:tcW w:w="1492" w:type="dxa"/>
            <w:tcBorders>
              <w:top w:val="nil"/>
              <w:left w:val="nil"/>
              <w:bottom w:val="single" w:sz="4" w:space="0" w:color="auto"/>
              <w:right w:val="single" w:sz="4" w:space="0" w:color="auto"/>
            </w:tcBorders>
            <w:shd w:val="clear" w:color="000000" w:fill="FFFF00"/>
            <w:noWrap/>
            <w:hideMark/>
          </w:tcPr>
          <w:p w14:paraId="4B7BA4FE" w14:textId="77777777" w:rsidR="00395C68" w:rsidRDefault="00395C68">
            <w:pPr>
              <w:jc w:val="center"/>
              <w:rPr>
                <w:color w:val="000000"/>
                <w:sz w:val="16"/>
                <w:szCs w:val="16"/>
              </w:rPr>
            </w:pPr>
            <w:r>
              <w:rPr>
                <w:color w:val="000000"/>
                <w:sz w:val="16"/>
                <w:szCs w:val="16"/>
              </w:rPr>
              <w:t>93.4% ~ 95.8%,  mean=94.6%</w:t>
            </w:r>
          </w:p>
        </w:tc>
        <w:tc>
          <w:tcPr>
            <w:tcW w:w="1492" w:type="dxa"/>
            <w:tcBorders>
              <w:top w:val="nil"/>
              <w:left w:val="nil"/>
              <w:bottom w:val="single" w:sz="4" w:space="0" w:color="auto"/>
              <w:right w:val="single" w:sz="4" w:space="0" w:color="auto"/>
            </w:tcBorders>
            <w:shd w:val="clear" w:color="000000" w:fill="FFE699"/>
            <w:noWrap/>
            <w:hideMark/>
          </w:tcPr>
          <w:p w14:paraId="617580CF" w14:textId="77777777" w:rsidR="00395C68" w:rsidRDefault="00395C68">
            <w:pPr>
              <w:jc w:val="center"/>
              <w:rPr>
                <w:color w:val="000000"/>
                <w:sz w:val="16"/>
                <w:szCs w:val="16"/>
              </w:rPr>
            </w:pPr>
            <w:r>
              <w:rPr>
                <w:color w:val="000000"/>
                <w:sz w:val="16"/>
                <w:szCs w:val="16"/>
              </w:rPr>
              <w:t>49.8% ~ 61.4%,  mean=57.4%</w:t>
            </w:r>
          </w:p>
        </w:tc>
        <w:tc>
          <w:tcPr>
            <w:tcW w:w="1492" w:type="dxa"/>
            <w:tcBorders>
              <w:top w:val="nil"/>
              <w:left w:val="nil"/>
              <w:bottom w:val="single" w:sz="4" w:space="0" w:color="auto"/>
              <w:right w:val="single" w:sz="4" w:space="0" w:color="auto"/>
            </w:tcBorders>
            <w:shd w:val="clear" w:color="000000" w:fill="FFFF00"/>
            <w:noWrap/>
            <w:hideMark/>
          </w:tcPr>
          <w:p w14:paraId="73DB6B8C" w14:textId="77777777" w:rsidR="00395C68" w:rsidRDefault="00395C68">
            <w:pPr>
              <w:jc w:val="center"/>
              <w:rPr>
                <w:color w:val="000000"/>
                <w:sz w:val="16"/>
                <w:szCs w:val="16"/>
              </w:rPr>
            </w:pPr>
            <w:r>
              <w:rPr>
                <w:color w:val="000000"/>
                <w:sz w:val="16"/>
                <w:szCs w:val="16"/>
              </w:rPr>
              <w:t>99.6% ~ 99.7%,  mean=99.6%</w:t>
            </w:r>
          </w:p>
        </w:tc>
        <w:tc>
          <w:tcPr>
            <w:tcW w:w="1492" w:type="dxa"/>
            <w:tcBorders>
              <w:top w:val="nil"/>
              <w:left w:val="nil"/>
              <w:bottom w:val="single" w:sz="4" w:space="0" w:color="auto"/>
              <w:right w:val="single" w:sz="4" w:space="0" w:color="auto"/>
            </w:tcBorders>
            <w:shd w:val="clear" w:color="000000" w:fill="FFE699"/>
            <w:noWrap/>
            <w:hideMark/>
          </w:tcPr>
          <w:p w14:paraId="43B9DEB5" w14:textId="77777777" w:rsidR="00395C68" w:rsidRDefault="00395C68">
            <w:pPr>
              <w:jc w:val="center"/>
              <w:rPr>
                <w:color w:val="000000"/>
                <w:sz w:val="16"/>
                <w:szCs w:val="16"/>
              </w:rPr>
            </w:pPr>
            <w:r>
              <w:rPr>
                <w:color w:val="000000"/>
                <w:sz w:val="16"/>
                <w:szCs w:val="16"/>
              </w:rPr>
              <w:t>71.7% ~ 74.3%,  mean=72.9%</w:t>
            </w:r>
          </w:p>
        </w:tc>
      </w:tr>
      <w:tr w:rsidR="00395C68" w14:paraId="2405FCAC" w14:textId="77777777" w:rsidTr="00395C68">
        <w:trPr>
          <w:trHeight w:val="208"/>
        </w:trPr>
        <w:tc>
          <w:tcPr>
            <w:tcW w:w="1350" w:type="dxa"/>
            <w:tcBorders>
              <w:top w:val="nil"/>
              <w:left w:val="single" w:sz="4" w:space="0" w:color="auto"/>
              <w:bottom w:val="single" w:sz="4" w:space="0" w:color="auto"/>
              <w:right w:val="single" w:sz="4" w:space="0" w:color="auto"/>
            </w:tcBorders>
            <w:shd w:val="clear" w:color="000000" w:fill="FCAEEA"/>
            <w:noWrap/>
            <w:vAlign w:val="bottom"/>
            <w:hideMark/>
          </w:tcPr>
          <w:p w14:paraId="6FBF1887" w14:textId="77777777" w:rsidR="00395C68" w:rsidRDefault="00395C68">
            <w:pPr>
              <w:rPr>
                <w:rFonts w:ascii="Calibri" w:hAnsi="Calibri" w:cs="Calibri"/>
                <w:color w:val="000000"/>
                <w:sz w:val="16"/>
                <w:szCs w:val="16"/>
              </w:rPr>
            </w:pPr>
            <w:r>
              <w:rPr>
                <w:rFonts w:ascii="Calibri" w:hAnsi="Calibri" w:cs="Calibri"/>
                <w:color w:val="000000"/>
                <w:sz w:val="16"/>
                <w:szCs w:val="16"/>
              </w:rPr>
              <w:t>top-1 1 dB margin accuracy</w:t>
            </w:r>
          </w:p>
        </w:tc>
        <w:tc>
          <w:tcPr>
            <w:tcW w:w="1492" w:type="dxa"/>
            <w:tcBorders>
              <w:top w:val="nil"/>
              <w:left w:val="nil"/>
              <w:bottom w:val="single" w:sz="4" w:space="0" w:color="auto"/>
              <w:right w:val="single" w:sz="4" w:space="0" w:color="auto"/>
            </w:tcBorders>
            <w:shd w:val="clear" w:color="000000" w:fill="C6E0B4"/>
            <w:noWrap/>
            <w:hideMark/>
          </w:tcPr>
          <w:p w14:paraId="111CD461" w14:textId="77777777" w:rsidR="00395C68" w:rsidRDefault="00395C68">
            <w:pPr>
              <w:jc w:val="center"/>
              <w:rPr>
                <w:color w:val="000000"/>
                <w:sz w:val="16"/>
                <w:szCs w:val="16"/>
              </w:rPr>
            </w:pPr>
            <w:r>
              <w:rPr>
                <w:color w:val="000000"/>
                <w:sz w:val="16"/>
                <w:szCs w:val="16"/>
              </w:rPr>
              <w:t>24.4% ~ 57.5%,  mean=44.2%</w:t>
            </w:r>
          </w:p>
        </w:tc>
        <w:tc>
          <w:tcPr>
            <w:tcW w:w="1492" w:type="dxa"/>
            <w:tcBorders>
              <w:top w:val="nil"/>
              <w:left w:val="nil"/>
              <w:bottom w:val="single" w:sz="4" w:space="0" w:color="auto"/>
              <w:right w:val="single" w:sz="4" w:space="0" w:color="auto"/>
            </w:tcBorders>
            <w:shd w:val="clear" w:color="000000" w:fill="8EF2A3"/>
            <w:noWrap/>
            <w:hideMark/>
          </w:tcPr>
          <w:p w14:paraId="1A0C3EEB" w14:textId="77777777" w:rsidR="00395C68" w:rsidRDefault="00395C68">
            <w:pPr>
              <w:jc w:val="center"/>
              <w:rPr>
                <w:color w:val="000000"/>
                <w:sz w:val="16"/>
                <w:szCs w:val="16"/>
              </w:rPr>
            </w:pPr>
            <w:r>
              <w:rPr>
                <w:color w:val="000000"/>
                <w:sz w:val="16"/>
                <w:szCs w:val="16"/>
              </w:rPr>
              <w:t>16.2% ~ 29.8%,  mean=23.8%</w:t>
            </w:r>
          </w:p>
        </w:tc>
        <w:tc>
          <w:tcPr>
            <w:tcW w:w="1492" w:type="dxa"/>
            <w:tcBorders>
              <w:top w:val="nil"/>
              <w:left w:val="nil"/>
              <w:bottom w:val="single" w:sz="4" w:space="0" w:color="auto"/>
              <w:right w:val="single" w:sz="4" w:space="0" w:color="auto"/>
            </w:tcBorders>
            <w:shd w:val="clear" w:color="000000" w:fill="C6E0B4"/>
            <w:noWrap/>
            <w:hideMark/>
          </w:tcPr>
          <w:p w14:paraId="62D68141" w14:textId="77777777" w:rsidR="00395C68" w:rsidRDefault="00395C68">
            <w:pPr>
              <w:jc w:val="center"/>
              <w:rPr>
                <w:color w:val="000000"/>
                <w:sz w:val="16"/>
                <w:szCs w:val="16"/>
              </w:rPr>
            </w:pPr>
            <w:r>
              <w:rPr>
                <w:color w:val="000000"/>
                <w:sz w:val="16"/>
                <w:szCs w:val="16"/>
              </w:rPr>
              <w:t>73.7% ~ 81.7%,  mean=77.8%</w:t>
            </w:r>
          </w:p>
        </w:tc>
        <w:tc>
          <w:tcPr>
            <w:tcW w:w="1492" w:type="dxa"/>
            <w:tcBorders>
              <w:top w:val="nil"/>
              <w:left w:val="nil"/>
              <w:bottom w:val="single" w:sz="4" w:space="0" w:color="auto"/>
              <w:right w:val="single" w:sz="4" w:space="0" w:color="auto"/>
            </w:tcBorders>
            <w:shd w:val="clear" w:color="000000" w:fill="8EF2A3"/>
            <w:noWrap/>
            <w:hideMark/>
          </w:tcPr>
          <w:p w14:paraId="5A298A2E" w14:textId="77777777" w:rsidR="00395C68" w:rsidRDefault="00395C68">
            <w:pPr>
              <w:jc w:val="center"/>
              <w:rPr>
                <w:color w:val="000000"/>
                <w:sz w:val="16"/>
                <w:szCs w:val="16"/>
              </w:rPr>
            </w:pPr>
            <w:r>
              <w:rPr>
                <w:color w:val="000000"/>
                <w:sz w:val="16"/>
                <w:szCs w:val="16"/>
              </w:rPr>
              <w:t>24.7% ~ 34.3%,  mean=31.6%</w:t>
            </w:r>
          </w:p>
        </w:tc>
        <w:tc>
          <w:tcPr>
            <w:tcW w:w="1492" w:type="dxa"/>
            <w:tcBorders>
              <w:top w:val="nil"/>
              <w:left w:val="nil"/>
              <w:bottom w:val="single" w:sz="4" w:space="0" w:color="auto"/>
              <w:right w:val="single" w:sz="4" w:space="0" w:color="auto"/>
            </w:tcBorders>
            <w:shd w:val="clear" w:color="000000" w:fill="C6E0B4"/>
            <w:noWrap/>
            <w:hideMark/>
          </w:tcPr>
          <w:p w14:paraId="06A6F250" w14:textId="77777777" w:rsidR="00395C68" w:rsidRDefault="00395C68">
            <w:pPr>
              <w:jc w:val="center"/>
              <w:rPr>
                <w:color w:val="000000"/>
                <w:sz w:val="16"/>
                <w:szCs w:val="16"/>
              </w:rPr>
            </w:pPr>
            <w:r>
              <w:rPr>
                <w:color w:val="000000"/>
                <w:sz w:val="16"/>
                <w:szCs w:val="16"/>
              </w:rPr>
              <w:t>96.8% ~ 97.9%,  mean=97.3%</w:t>
            </w:r>
          </w:p>
        </w:tc>
        <w:tc>
          <w:tcPr>
            <w:tcW w:w="1492" w:type="dxa"/>
            <w:tcBorders>
              <w:top w:val="nil"/>
              <w:left w:val="nil"/>
              <w:bottom w:val="single" w:sz="4" w:space="0" w:color="auto"/>
              <w:right w:val="single" w:sz="4" w:space="0" w:color="auto"/>
            </w:tcBorders>
            <w:shd w:val="clear" w:color="000000" w:fill="8EF2A3"/>
            <w:noWrap/>
            <w:hideMark/>
          </w:tcPr>
          <w:p w14:paraId="4DAA943E" w14:textId="77777777" w:rsidR="00395C68" w:rsidRDefault="00395C68">
            <w:pPr>
              <w:jc w:val="center"/>
              <w:rPr>
                <w:color w:val="000000"/>
                <w:sz w:val="16"/>
                <w:szCs w:val="16"/>
              </w:rPr>
            </w:pPr>
            <w:r>
              <w:rPr>
                <w:color w:val="000000"/>
                <w:sz w:val="16"/>
                <w:szCs w:val="16"/>
              </w:rPr>
              <w:t>46.8% ~ 54.3%,  mean=50.5%</w:t>
            </w:r>
          </w:p>
        </w:tc>
      </w:tr>
      <w:tr w:rsidR="00395C68" w14:paraId="677CA21F" w14:textId="77777777" w:rsidTr="00395C68">
        <w:trPr>
          <w:trHeight w:val="208"/>
        </w:trPr>
        <w:tc>
          <w:tcPr>
            <w:tcW w:w="1350" w:type="dxa"/>
            <w:tcBorders>
              <w:top w:val="nil"/>
              <w:left w:val="nil"/>
              <w:bottom w:val="nil"/>
              <w:right w:val="nil"/>
            </w:tcBorders>
            <w:shd w:val="clear" w:color="auto" w:fill="auto"/>
            <w:noWrap/>
            <w:vAlign w:val="bottom"/>
            <w:hideMark/>
          </w:tcPr>
          <w:p w14:paraId="14BB066A" w14:textId="77777777" w:rsidR="00395C68" w:rsidRDefault="00395C68">
            <w:pPr>
              <w:jc w:val="center"/>
              <w:rPr>
                <w:color w:val="000000"/>
                <w:sz w:val="16"/>
                <w:szCs w:val="16"/>
              </w:rPr>
            </w:pPr>
          </w:p>
        </w:tc>
        <w:tc>
          <w:tcPr>
            <w:tcW w:w="1492" w:type="dxa"/>
            <w:tcBorders>
              <w:top w:val="nil"/>
              <w:left w:val="nil"/>
              <w:bottom w:val="nil"/>
              <w:right w:val="nil"/>
            </w:tcBorders>
            <w:shd w:val="clear" w:color="auto" w:fill="auto"/>
            <w:noWrap/>
            <w:hideMark/>
          </w:tcPr>
          <w:p w14:paraId="65F1BF43" w14:textId="77777777" w:rsidR="00395C68" w:rsidRDefault="00395C68">
            <w:pPr>
              <w:rPr>
                <w:sz w:val="20"/>
                <w:szCs w:val="20"/>
              </w:rPr>
            </w:pPr>
          </w:p>
        </w:tc>
        <w:tc>
          <w:tcPr>
            <w:tcW w:w="1492" w:type="dxa"/>
            <w:tcBorders>
              <w:top w:val="nil"/>
              <w:left w:val="nil"/>
              <w:bottom w:val="nil"/>
              <w:right w:val="nil"/>
            </w:tcBorders>
            <w:shd w:val="clear" w:color="auto" w:fill="auto"/>
            <w:noWrap/>
            <w:hideMark/>
          </w:tcPr>
          <w:p w14:paraId="0643545F"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60086A9F"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3DEF32C0"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1C7AB330"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2A38FE33" w14:textId="77777777" w:rsidR="00395C68" w:rsidRDefault="00395C68">
            <w:pPr>
              <w:jc w:val="center"/>
              <w:rPr>
                <w:sz w:val="20"/>
                <w:szCs w:val="20"/>
              </w:rPr>
            </w:pPr>
          </w:p>
        </w:tc>
      </w:tr>
      <w:tr w:rsidR="00395C68" w14:paraId="720959EE" w14:textId="77777777" w:rsidTr="00395C68">
        <w:trPr>
          <w:trHeight w:val="208"/>
        </w:trPr>
        <w:tc>
          <w:tcPr>
            <w:tcW w:w="1350" w:type="dxa"/>
            <w:tcBorders>
              <w:top w:val="nil"/>
              <w:left w:val="nil"/>
              <w:bottom w:val="nil"/>
              <w:right w:val="nil"/>
            </w:tcBorders>
            <w:shd w:val="clear" w:color="auto" w:fill="auto"/>
            <w:noWrap/>
            <w:vAlign w:val="bottom"/>
            <w:hideMark/>
          </w:tcPr>
          <w:p w14:paraId="336476EC"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303318A6" w14:textId="77777777" w:rsidR="00395C68" w:rsidRDefault="00395C68">
            <w:pPr>
              <w:rPr>
                <w:sz w:val="20"/>
                <w:szCs w:val="20"/>
              </w:rPr>
            </w:pPr>
          </w:p>
        </w:tc>
        <w:tc>
          <w:tcPr>
            <w:tcW w:w="1492" w:type="dxa"/>
            <w:tcBorders>
              <w:top w:val="nil"/>
              <w:left w:val="nil"/>
              <w:bottom w:val="nil"/>
              <w:right w:val="nil"/>
            </w:tcBorders>
            <w:shd w:val="clear" w:color="auto" w:fill="auto"/>
            <w:noWrap/>
            <w:hideMark/>
          </w:tcPr>
          <w:p w14:paraId="334554C6"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05D1F9D0"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636957C8"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5B598ED6" w14:textId="77777777" w:rsidR="00395C68" w:rsidRDefault="00395C68">
            <w:pPr>
              <w:jc w:val="center"/>
              <w:rPr>
                <w:sz w:val="20"/>
                <w:szCs w:val="20"/>
              </w:rPr>
            </w:pPr>
          </w:p>
        </w:tc>
        <w:tc>
          <w:tcPr>
            <w:tcW w:w="1492" w:type="dxa"/>
            <w:tcBorders>
              <w:top w:val="nil"/>
              <w:left w:val="nil"/>
              <w:bottom w:val="nil"/>
              <w:right w:val="nil"/>
            </w:tcBorders>
            <w:shd w:val="clear" w:color="auto" w:fill="auto"/>
            <w:noWrap/>
            <w:hideMark/>
          </w:tcPr>
          <w:p w14:paraId="15C99943" w14:textId="77777777" w:rsidR="00395C68" w:rsidRDefault="00395C68">
            <w:pPr>
              <w:jc w:val="center"/>
              <w:rPr>
                <w:sz w:val="20"/>
                <w:szCs w:val="20"/>
              </w:rPr>
            </w:pPr>
          </w:p>
        </w:tc>
      </w:tr>
    </w:tbl>
    <w:p w14:paraId="0DDD8583" w14:textId="77777777" w:rsidR="00395C68" w:rsidRPr="00457791" w:rsidRDefault="00395C68" w:rsidP="00457791">
      <w:pPr>
        <w:rPr>
          <w:sz w:val="20"/>
          <w:szCs w:val="20"/>
        </w:rPr>
      </w:pPr>
    </w:p>
    <w:p w14:paraId="2055DC5A" w14:textId="46C0B07D" w:rsidR="001D7264" w:rsidRPr="00C148CB" w:rsidRDefault="001D7264" w:rsidP="001D7264">
      <w:pPr>
        <w:pStyle w:val="Caption"/>
        <w:keepNext/>
      </w:pPr>
      <w:r w:rsidRPr="00C148CB">
        <w:t xml:space="preserve">Table </w:t>
      </w:r>
      <w:r w:rsidR="006413C5">
        <w:t>7 Performance evaluation with GP Case-3.</w:t>
      </w:r>
    </w:p>
    <w:p w14:paraId="212995F1" w14:textId="77777777" w:rsidR="00457791" w:rsidRDefault="00457791" w:rsidP="00F16A9B">
      <w:pPr>
        <w:pStyle w:val="0Maintext"/>
        <w:spacing w:after="120"/>
        <w:rPr>
          <w:b/>
          <w:bCs/>
          <w:lang w:val="en-US" w:eastAsia="zh-CN"/>
        </w:rPr>
      </w:pPr>
    </w:p>
    <w:p w14:paraId="4D22C770" w14:textId="624EDB57" w:rsidR="007C1139" w:rsidRPr="002203D1" w:rsidRDefault="00526C5F" w:rsidP="00F16A9B">
      <w:pPr>
        <w:pStyle w:val="0Maintext"/>
        <w:spacing w:after="120"/>
        <w:rPr>
          <w:b/>
          <w:bCs/>
          <w:lang w:val="en-US" w:eastAsia="zh-CN"/>
        </w:rPr>
      </w:pPr>
      <w:r w:rsidRPr="002203D1">
        <w:rPr>
          <w:b/>
          <w:bCs/>
          <w:lang w:val="en-US" w:eastAsia="zh-CN"/>
        </w:rPr>
        <w:t>Observation</w:t>
      </w:r>
      <w:r w:rsidR="007F50E7">
        <w:rPr>
          <w:b/>
          <w:bCs/>
          <w:lang w:val="en-US" w:eastAsia="zh-CN"/>
        </w:rPr>
        <w:t xml:space="preserve"> 3</w:t>
      </w:r>
      <w:r w:rsidRPr="002203D1">
        <w:rPr>
          <w:b/>
          <w:bCs/>
          <w:lang w:val="en-US" w:eastAsia="zh-CN"/>
        </w:rPr>
        <w:t>:</w:t>
      </w:r>
    </w:p>
    <w:p w14:paraId="3412A431" w14:textId="617898F4" w:rsidR="007C1139" w:rsidRDefault="001F3773">
      <w:pPr>
        <w:pStyle w:val="0Maintext"/>
        <w:numPr>
          <w:ilvl w:val="0"/>
          <w:numId w:val="37"/>
        </w:numPr>
        <w:spacing w:after="120"/>
        <w:rPr>
          <w:b/>
          <w:bCs/>
        </w:rPr>
      </w:pPr>
      <w:r>
        <w:rPr>
          <w:b/>
          <w:bCs/>
        </w:rPr>
        <w:t>For generalization performance Case -1, trained AI models perform well, provide better beam prediction accuracy than the conventional approach.</w:t>
      </w:r>
    </w:p>
    <w:p w14:paraId="12C4FB4A" w14:textId="47624BD9" w:rsidR="001F3773" w:rsidRDefault="001F3773">
      <w:pPr>
        <w:pStyle w:val="0Maintext"/>
        <w:numPr>
          <w:ilvl w:val="0"/>
          <w:numId w:val="37"/>
        </w:numPr>
        <w:spacing w:after="120"/>
        <w:rPr>
          <w:b/>
          <w:bCs/>
        </w:rPr>
      </w:pPr>
      <w:r>
        <w:rPr>
          <w:b/>
          <w:bCs/>
        </w:rPr>
        <w:t>For generalization performance Case -2, trained AI models can perform</w:t>
      </w:r>
      <w:r w:rsidR="001F490E">
        <w:rPr>
          <w:b/>
          <w:bCs/>
        </w:rPr>
        <w:t xml:space="preserve"> much worse than that for GP Case-1</w:t>
      </w:r>
      <w:r>
        <w:rPr>
          <w:b/>
          <w:bCs/>
        </w:rPr>
        <w:t xml:space="preserve">, </w:t>
      </w:r>
      <w:r w:rsidR="006B1896">
        <w:rPr>
          <w:b/>
          <w:bCs/>
        </w:rPr>
        <w:t>they may lead to</w:t>
      </w:r>
      <w:r w:rsidR="001F490E">
        <w:rPr>
          <w:b/>
          <w:bCs/>
        </w:rPr>
        <w:t xml:space="preserve"> even worse</w:t>
      </w:r>
      <w:r>
        <w:rPr>
          <w:b/>
          <w:bCs/>
        </w:rPr>
        <w:t xml:space="preserve"> beam prediction accuracy than the conventional approach.</w:t>
      </w:r>
    </w:p>
    <w:p w14:paraId="67BFE958" w14:textId="5842BB09" w:rsidR="007C1139" w:rsidRDefault="001F490E">
      <w:pPr>
        <w:pStyle w:val="0Maintext"/>
        <w:numPr>
          <w:ilvl w:val="0"/>
          <w:numId w:val="37"/>
        </w:numPr>
        <w:spacing w:after="120"/>
        <w:rPr>
          <w:b/>
          <w:bCs/>
        </w:rPr>
      </w:pPr>
      <w:r>
        <w:rPr>
          <w:b/>
          <w:bCs/>
        </w:rPr>
        <w:t xml:space="preserve">For generalization performance Case-3, trained AI models can perform worse than that for GP Case-1, even though are in general better than that for GP case-2. </w:t>
      </w:r>
      <w:r w:rsidR="007C1139" w:rsidRPr="001F490E">
        <w:rPr>
          <w:b/>
          <w:bCs/>
        </w:rPr>
        <w:t xml:space="preserve">the AI performance with set B beam at </w:t>
      </w:r>
      <w:r w:rsidR="00A1419C">
        <w:rPr>
          <w:b/>
          <w:bCs/>
        </w:rPr>
        <w:t xml:space="preserve">8 </w:t>
      </w:r>
      <w:r w:rsidR="007C1139" w:rsidRPr="001F490E">
        <w:rPr>
          <w:b/>
          <w:bCs/>
        </w:rPr>
        <w:t xml:space="preserve">beams </w:t>
      </w:r>
      <w:r w:rsidR="00A1419C">
        <w:rPr>
          <w:b/>
          <w:bCs/>
        </w:rPr>
        <w:t>with GP Case-3 is roughly the same</w:t>
      </w:r>
      <w:r w:rsidR="00221596">
        <w:rPr>
          <w:b/>
          <w:bCs/>
        </w:rPr>
        <w:t xml:space="preserve"> as </w:t>
      </w:r>
      <w:r w:rsidR="007C1139" w:rsidRPr="001F490E">
        <w:rPr>
          <w:b/>
          <w:bCs/>
        </w:rPr>
        <w:t xml:space="preserve">the AI performance with set B at </w:t>
      </w:r>
      <w:r w:rsidR="00A1419C">
        <w:rPr>
          <w:b/>
          <w:bCs/>
        </w:rPr>
        <w:t>4</w:t>
      </w:r>
      <w:r w:rsidR="007C1139" w:rsidRPr="001F490E">
        <w:rPr>
          <w:b/>
          <w:bCs/>
        </w:rPr>
        <w:t xml:space="preserve"> beams </w:t>
      </w:r>
      <w:r w:rsidR="00A1419C">
        <w:rPr>
          <w:b/>
          <w:bCs/>
        </w:rPr>
        <w:t>with GP Case-1</w:t>
      </w:r>
      <w:r w:rsidR="007C1139" w:rsidRPr="001F490E">
        <w:rPr>
          <w:b/>
          <w:bCs/>
        </w:rPr>
        <w:t>.</w:t>
      </w:r>
    </w:p>
    <w:p w14:paraId="183FE13F" w14:textId="411F1CB0" w:rsidR="002A1B76" w:rsidRPr="002E461B" w:rsidRDefault="00872DC3" w:rsidP="002D31F6">
      <w:pPr>
        <w:pStyle w:val="0Maintext"/>
        <w:spacing w:after="120"/>
      </w:pPr>
      <w:r w:rsidRPr="00B608B8">
        <w:t>It should be noted that as there can be many design combinations which cannot be adequately captured in the model training (e.g., infra vendors are reluctant to share beam angle information, field networks optimization for specific cells)</w:t>
      </w:r>
      <w:r w:rsidR="00B608B8" w:rsidRPr="00B608B8">
        <w:t>, GP Case-2 is more likely to be encountered rather than GP Case-3</w:t>
      </w:r>
      <w:r w:rsidR="00B608B8">
        <w:t xml:space="preserve">. </w:t>
      </w:r>
    </w:p>
    <w:p w14:paraId="597BC8BB" w14:textId="464D2F10" w:rsidR="00872DC3" w:rsidRDefault="00872DC3" w:rsidP="00AA3976">
      <w:pPr>
        <w:pStyle w:val="0Maintext"/>
        <w:spacing w:after="120"/>
        <w:ind w:firstLine="0"/>
        <w:rPr>
          <w:b/>
          <w:bCs/>
        </w:rPr>
      </w:pPr>
      <w:r>
        <w:rPr>
          <w:b/>
          <w:bCs/>
        </w:rPr>
        <w:t>We have:</w:t>
      </w:r>
    </w:p>
    <w:p w14:paraId="32613AC9" w14:textId="13A58385" w:rsidR="0030758E" w:rsidRDefault="00AA3976" w:rsidP="00AA3976">
      <w:pPr>
        <w:pStyle w:val="0Maintext"/>
        <w:spacing w:after="120"/>
        <w:ind w:firstLine="0"/>
        <w:rPr>
          <w:b/>
          <w:bCs/>
        </w:rPr>
      </w:pPr>
      <w:r>
        <w:rPr>
          <w:b/>
          <w:bCs/>
        </w:rPr>
        <w:t>Proposal</w:t>
      </w:r>
      <w:r w:rsidR="00E45714">
        <w:rPr>
          <w:b/>
          <w:bCs/>
        </w:rPr>
        <w:t xml:space="preserve"> 3</w:t>
      </w:r>
      <w:r>
        <w:rPr>
          <w:b/>
          <w:bCs/>
        </w:rPr>
        <w:t xml:space="preserve">: </w:t>
      </w:r>
      <w:r w:rsidR="009B49D0">
        <w:rPr>
          <w:b/>
          <w:bCs/>
        </w:rPr>
        <w:t>As</w:t>
      </w:r>
      <w:r>
        <w:rPr>
          <w:b/>
          <w:bCs/>
        </w:rPr>
        <w:t xml:space="preserve"> generalization performance can be poor for AI models </w:t>
      </w:r>
      <w:r w:rsidR="007133CC">
        <w:rPr>
          <w:b/>
          <w:bCs/>
        </w:rPr>
        <w:t>trained without Tx beam shape information</w:t>
      </w:r>
      <w:r>
        <w:rPr>
          <w:b/>
          <w:bCs/>
        </w:rPr>
        <w:t xml:space="preserve">, </w:t>
      </w:r>
      <w:r w:rsidR="002D31F6">
        <w:rPr>
          <w:b/>
          <w:bCs/>
        </w:rPr>
        <w:t>study</w:t>
      </w:r>
      <w:r>
        <w:rPr>
          <w:b/>
          <w:bCs/>
        </w:rPr>
        <w:t xml:space="preserve"> </w:t>
      </w:r>
      <w:r w:rsidR="007133CC">
        <w:rPr>
          <w:b/>
          <w:bCs/>
        </w:rPr>
        <w:t xml:space="preserve">NW-trained </w:t>
      </w:r>
      <w:r>
        <w:rPr>
          <w:b/>
          <w:bCs/>
        </w:rPr>
        <w:t xml:space="preserve">cell-specific AI models </w:t>
      </w:r>
      <w:r w:rsidR="0030758E">
        <w:rPr>
          <w:b/>
          <w:bCs/>
        </w:rPr>
        <w:t>for AI enabled beam management.</w:t>
      </w:r>
    </w:p>
    <w:p w14:paraId="3DD6DCEE" w14:textId="2CC62682" w:rsidR="00F52DF0" w:rsidRDefault="00F52DF0" w:rsidP="00F52DF0">
      <w:pPr>
        <w:pStyle w:val="Heading1"/>
      </w:pPr>
      <w:bookmarkStart w:id="30" w:name="_Toc127523450"/>
      <w:r>
        <w:t>Conclusion</w:t>
      </w:r>
      <w:bookmarkEnd w:id="30"/>
    </w:p>
    <w:p w14:paraId="48C01CB2" w14:textId="53C53921" w:rsidR="00BA3A43" w:rsidRPr="00BA3A43" w:rsidRDefault="00BA3A43" w:rsidP="00BA3A43">
      <w:pPr>
        <w:rPr>
          <w:sz w:val="20"/>
          <w:szCs w:val="20"/>
        </w:rPr>
      </w:pPr>
      <w:r w:rsidRPr="00BA3A43">
        <w:rPr>
          <w:sz w:val="20"/>
          <w:szCs w:val="20"/>
        </w:rPr>
        <w:t>In this contribution, we provide our evaluation on AI model generalization performance for beam management. We have</w:t>
      </w:r>
    </w:p>
    <w:p w14:paraId="502D9488" w14:textId="77777777" w:rsidR="00BA3A43" w:rsidRPr="00BA3A43" w:rsidRDefault="00BA3A43" w:rsidP="00BA3A43"/>
    <w:p w14:paraId="09383921" w14:textId="77777777" w:rsidR="00BA3A43" w:rsidRPr="006D7B8F" w:rsidRDefault="00BA3A43" w:rsidP="00BA3A43">
      <w:pPr>
        <w:pStyle w:val="0Maintext"/>
        <w:spacing w:after="120" w:afterAutospacing="0" w:line="240" w:lineRule="auto"/>
        <w:ind w:firstLine="0"/>
        <w:rPr>
          <w:b/>
          <w:bCs/>
          <w:lang w:val="en-US" w:eastAsia="zh-CN"/>
        </w:rPr>
      </w:pPr>
      <w:r w:rsidRPr="006D7B8F">
        <w:rPr>
          <w:b/>
          <w:bCs/>
          <w:lang w:val="en-US" w:eastAsia="zh-CN"/>
        </w:rPr>
        <w:t xml:space="preserve">Proposal 1: The KPI for AI based beam prediction could be the beam prediction accuracy </w:t>
      </w:r>
      <w:r w:rsidRPr="006D7B8F">
        <w:rPr>
          <w:rFonts w:hint="eastAsia"/>
          <w:b/>
          <w:bCs/>
          <w:lang w:val="en-US" w:eastAsia="zh-CN"/>
        </w:rPr>
        <w:t>a</w:t>
      </w:r>
      <w:r w:rsidRPr="006D7B8F">
        <w:rPr>
          <w:b/>
          <w:bCs/>
          <w:lang w:val="en-US" w:eastAsia="zh-CN"/>
        </w:rPr>
        <w:t>nd the L1-RSRP distribution for the AI predicted beam. The KPI with RSRP can be used for making decision/drawing conclusion in the whole Rel-18 study item.</w:t>
      </w:r>
    </w:p>
    <w:p w14:paraId="4CF4658E" w14:textId="77777777" w:rsidR="00BA3A43" w:rsidRDefault="00BA3A43" w:rsidP="00BA3A43"/>
    <w:p w14:paraId="56E8C5C3" w14:textId="77777777" w:rsidR="00BA3A43" w:rsidRDefault="00BA3A43" w:rsidP="00BA3A43">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2</w:t>
      </w:r>
      <w:r w:rsidRPr="0068264C">
        <w:rPr>
          <w:b/>
          <w:bCs/>
          <w:lang w:val="en-US" w:eastAsia="zh-CN"/>
        </w:rPr>
        <w:t>:</w:t>
      </w:r>
      <w:r>
        <w:rPr>
          <w:b/>
          <w:bCs/>
          <w:lang w:val="en-US" w:eastAsia="zh-CN"/>
        </w:rPr>
        <w:t xml:space="preserve"> </w:t>
      </w:r>
      <w:r w:rsidRPr="0068264C">
        <w:rPr>
          <w:b/>
          <w:bCs/>
          <w:lang w:val="en-US" w:eastAsia="zh-CN"/>
        </w:rPr>
        <w:t xml:space="preserve">For </w:t>
      </w:r>
      <w:r>
        <w:rPr>
          <w:b/>
          <w:bCs/>
          <w:lang w:val="en-US" w:eastAsia="zh-CN"/>
        </w:rPr>
        <w:t xml:space="preserve">AI model </w:t>
      </w:r>
      <w:r w:rsidRPr="0068264C">
        <w:rPr>
          <w:b/>
          <w:bCs/>
          <w:lang w:val="en-US" w:eastAsia="zh-CN"/>
        </w:rPr>
        <w:t xml:space="preserve">generalization, </w:t>
      </w:r>
      <w:r>
        <w:rPr>
          <w:b/>
          <w:bCs/>
          <w:lang w:val="en-US" w:eastAsia="zh-CN"/>
        </w:rPr>
        <w:t>generalization performance regarding</w:t>
      </w:r>
      <w:r w:rsidRPr="0068264C">
        <w:rPr>
          <w:b/>
          <w:bCs/>
          <w:lang w:val="en-US" w:eastAsia="zh-CN"/>
        </w:rPr>
        <w:t xml:space="preserve"> analog beam design</w:t>
      </w:r>
      <w:r>
        <w:rPr>
          <w:b/>
          <w:bCs/>
          <w:lang w:val="en-US" w:eastAsia="zh-CN"/>
        </w:rPr>
        <w:t xml:space="preserve"> including Set A design</w:t>
      </w:r>
      <w:r w:rsidRPr="0068264C">
        <w:rPr>
          <w:b/>
          <w:bCs/>
          <w:lang w:val="en-US" w:eastAsia="zh-CN"/>
        </w:rPr>
        <w:t xml:space="preserve">, </w:t>
      </w:r>
      <w:r>
        <w:rPr>
          <w:b/>
          <w:bCs/>
          <w:lang w:val="en-US" w:eastAsia="zh-CN"/>
        </w:rPr>
        <w:t xml:space="preserve">antenna configurations including </w:t>
      </w:r>
      <w:r w:rsidRPr="0068264C">
        <w:rPr>
          <w:b/>
          <w:bCs/>
          <w:lang w:val="en-US" w:eastAsia="zh-CN"/>
        </w:rPr>
        <w:t>M/N, and antenna spacing</w:t>
      </w:r>
      <w:r>
        <w:rPr>
          <w:b/>
          <w:bCs/>
          <w:lang w:val="en-US" w:eastAsia="zh-CN"/>
        </w:rPr>
        <w:t xml:space="preserve"> and deployment scenario should be considered</w:t>
      </w:r>
      <w:r w:rsidRPr="0068264C">
        <w:rPr>
          <w:b/>
          <w:bCs/>
          <w:lang w:val="en-US" w:eastAsia="zh-CN"/>
        </w:rPr>
        <w:t>.</w:t>
      </w:r>
    </w:p>
    <w:p w14:paraId="3AF7A720" w14:textId="77777777" w:rsidR="00BA3A43" w:rsidRDefault="00BA3A43" w:rsidP="00BA3A43"/>
    <w:p w14:paraId="49D355EF" w14:textId="77777777" w:rsidR="00BA3A43" w:rsidRPr="00E26902" w:rsidRDefault="00BA3A43" w:rsidP="00BA3A43">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1</w:t>
      </w:r>
      <w:r w:rsidRPr="00E26902">
        <w:rPr>
          <w:b/>
          <w:bCs/>
          <w:lang w:val="en-US" w:eastAsia="zh-CN"/>
        </w:rPr>
        <w:t>: If explicit Tx beam shape information for different datasets is not available to model trainer, it may be difficult to design AI model to generalize well over different scenarios/configurations. However, acquiring explicit Tx beam shape information at the UE side may be difficult</w:t>
      </w:r>
      <w:r>
        <w:rPr>
          <w:b/>
          <w:bCs/>
          <w:lang w:val="en-US" w:eastAsia="zh-CN"/>
        </w:rPr>
        <w:t xml:space="preserve"> due to concerns on disclosing proprietary information</w:t>
      </w:r>
      <w:r w:rsidRPr="00E26902">
        <w:rPr>
          <w:b/>
          <w:bCs/>
          <w:lang w:val="en-US" w:eastAsia="zh-CN"/>
        </w:rPr>
        <w:t xml:space="preserve">. </w:t>
      </w:r>
    </w:p>
    <w:p w14:paraId="4B948D76" w14:textId="77777777" w:rsidR="00BA3A43" w:rsidRDefault="00BA3A43" w:rsidP="00BA3A43"/>
    <w:p w14:paraId="7D31CF97" w14:textId="77777777" w:rsidR="009B49D0" w:rsidRDefault="009B49D0" w:rsidP="009B49D0">
      <w:pPr>
        <w:rPr>
          <w:b/>
          <w:bCs/>
          <w:sz w:val="20"/>
          <w:szCs w:val="20"/>
        </w:rPr>
      </w:pPr>
      <w:r>
        <w:rPr>
          <w:b/>
          <w:bCs/>
          <w:sz w:val="20"/>
          <w:szCs w:val="20"/>
        </w:rPr>
        <w:t>Observation 2: the feasibility to support fine-tuning of a deployed AI model on the UE side needs study.</w:t>
      </w:r>
    </w:p>
    <w:p w14:paraId="3502A4BA" w14:textId="77777777" w:rsidR="00BA3A43" w:rsidRPr="001A39B1" w:rsidRDefault="00BA3A43" w:rsidP="00BA3A43">
      <w:pPr>
        <w:rPr>
          <w:b/>
          <w:bCs/>
        </w:rPr>
      </w:pPr>
    </w:p>
    <w:p w14:paraId="41764AC9" w14:textId="77777777" w:rsidR="00BA3A43" w:rsidRPr="001A39B1" w:rsidRDefault="00BA3A43" w:rsidP="00BA3A43">
      <w:pPr>
        <w:rPr>
          <w:b/>
          <w:bCs/>
          <w:sz w:val="20"/>
          <w:szCs w:val="20"/>
        </w:rPr>
      </w:pPr>
      <w:r w:rsidRPr="001A39B1">
        <w:rPr>
          <w:b/>
          <w:bCs/>
          <w:sz w:val="20"/>
          <w:szCs w:val="20"/>
        </w:rPr>
        <w:t>Observation 3:</w:t>
      </w:r>
    </w:p>
    <w:p w14:paraId="721FEB57"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 -1, trained AI models perform well, provide better beam prediction accuracy than the conventional approach.</w:t>
      </w:r>
    </w:p>
    <w:p w14:paraId="4D945F24"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 -2, trained AI models can perform much worse than that for GP Case-1, they may lead to even worse beam prediction accuracy than the conventional approach.</w:t>
      </w:r>
    </w:p>
    <w:p w14:paraId="5012CFB4"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p w14:paraId="7CB70E3E" w14:textId="77777777" w:rsidR="00BA3A43" w:rsidRDefault="00BA3A43" w:rsidP="00BA3A43"/>
    <w:p w14:paraId="15AA6945" w14:textId="77777777" w:rsidR="00BA3A43" w:rsidRDefault="00BA3A43" w:rsidP="00BA3A43"/>
    <w:p w14:paraId="45954293" w14:textId="1A2F1BF9" w:rsidR="00BA3A43" w:rsidRDefault="00BA3A43" w:rsidP="00BA3A43">
      <w:pPr>
        <w:pStyle w:val="0Maintext"/>
        <w:spacing w:after="120"/>
        <w:ind w:firstLine="0"/>
        <w:rPr>
          <w:b/>
          <w:bCs/>
        </w:rPr>
      </w:pPr>
      <w:r>
        <w:rPr>
          <w:b/>
          <w:bCs/>
        </w:rPr>
        <w:t xml:space="preserve">Proposal 3: </w:t>
      </w:r>
      <w:r w:rsidR="00621C36">
        <w:rPr>
          <w:b/>
          <w:bCs/>
        </w:rPr>
        <w:t>As</w:t>
      </w:r>
      <w:r>
        <w:rPr>
          <w:b/>
          <w:bCs/>
        </w:rPr>
        <w:t xml:space="preserve"> generalization performance can be poor for AI models trained without Tx beam shape information, consider NW-trained cell-specific AI models for AI enabled beam management.</w:t>
      </w:r>
    </w:p>
    <w:p w14:paraId="0D85F5F7" w14:textId="1858B26A" w:rsidR="007B6839" w:rsidRDefault="007B6839" w:rsidP="007B6839">
      <w:pPr>
        <w:pStyle w:val="Heading1"/>
      </w:pPr>
      <w:bookmarkStart w:id="31" w:name="_Toc127523451"/>
      <w:r>
        <w:t>References</w:t>
      </w:r>
      <w:bookmarkEnd w:id="31"/>
    </w:p>
    <w:p w14:paraId="6739B79B" w14:textId="31F99120" w:rsidR="007B6839" w:rsidRDefault="006D1B1C">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2" w:name="_Ref111066876"/>
      <w:r>
        <w:rPr>
          <w:sz w:val="20"/>
          <w:szCs w:val="20"/>
        </w:rPr>
        <w:t>“</w:t>
      </w:r>
      <w:r w:rsidR="007B6839" w:rsidRPr="00C4005D">
        <w:rPr>
          <w:sz w:val="20"/>
          <w:szCs w:val="20"/>
        </w:rPr>
        <w:t xml:space="preserve">Beam Codebook Design for 5G </w:t>
      </w:r>
      <w:proofErr w:type="spellStart"/>
      <w:r w:rsidR="007B6839" w:rsidRPr="00C4005D">
        <w:rPr>
          <w:sz w:val="20"/>
          <w:szCs w:val="20"/>
        </w:rPr>
        <w:t>mmWave</w:t>
      </w:r>
      <w:proofErr w:type="spellEnd"/>
      <w:r w:rsidR="007B6839" w:rsidRPr="00C4005D">
        <w:rPr>
          <w:sz w:val="20"/>
          <w:szCs w:val="20"/>
        </w:rPr>
        <w:t xml:space="preserve"> Terminals</w:t>
      </w:r>
      <w:r>
        <w:rPr>
          <w:sz w:val="20"/>
          <w:szCs w:val="20"/>
        </w:rPr>
        <w:t>”</w:t>
      </w:r>
      <w:r w:rsidR="007B6839" w:rsidRPr="00C4005D">
        <w:rPr>
          <w:sz w:val="20"/>
          <w:szCs w:val="20"/>
        </w:rPr>
        <w:t xml:space="preserve">,  Jianhua Mo, Boon Loong Ng, </w:t>
      </w:r>
      <w:proofErr w:type="spellStart"/>
      <w:r w:rsidR="007B6839" w:rsidRPr="00C4005D">
        <w:rPr>
          <w:sz w:val="20"/>
          <w:szCs w:val="20"/>
        </w:rPr>
        <w:t>Sanghyun</w:t>
      </w:r>
      <w:proofErr w:type="spellEnd"/>
      <w:r w:rsidR="007B6839" w:rsidRPr="00C4005D">
        <w:rPr>
          <w:sz w:val="20"/>
          <w:szCs w:val="20"/>
        </w:rPr>
        <w:t xml:space="preserve"> Chang, </w:t>
      </w:r>
      <w:proofErr w:type="spellStart"/>
      <w:r w:rsidR="007B6839" w:rsidRPr="00C4005D">
        <w:rPr>
          <w:sz w:val="20"/>
          <w:szCs w:val="20"/>
        </w:rPr>
        <w:t>Pengda</w:t>
      </w:r>
      <w:proofErr w:type="spellEnd"/>
      <w:r w:rsidR="007B6839" w:rsidRPr="00C4005D">
        <w:rPr>
          <w:sz w:val="20"/>
          <w:szCs w:val="20"/>
        </w:rPr>
        <w:t xml:space="preserve"> Huang, Mandar Kulkarni, Ahmad </w:t>
      </w:r>
      <w:proofErr w:type="spellStart"/>
      <w:r w:rsidR="007B6839" w:rsidRPr="00C4005D">
        <w:rPr>
          <w:sz w:val="20"/>
          <w:szCs w:val="20"/>
        </w:rPr>
        <w:t>Alammouri</w:t>
      </w:r>
      <w:proofErr w:type="spellEnd"/>
      <w:r w:rsidR="007B6839" w:rsidRPr="00C4005D">
        <w:rPr>
          <w:sz w:val="20"/>
          <w:szCs w:val="20"/>
        </w:rPr>
        <w:t xml:space="preserve">, Jianzhong Charlie </w:t>
      </w:r>
      <w:r w:rsidR="007B6839">
        <w:rPr>
          <w:sz w:val="20"/>
          <w:szCs w:val="20"/>
        </w:rPr>
        <w:t>Z</w:t>
      </w:r>
      <w:r w:rsidR="007B6839" w:rsidRPr="00C4005D">
        <w:rPr>
          <w:sz w:val="20"/>
          <w:szCs w:val="20"/>
        </w:rPr>
        <w:t xml:space="preserve">hang, </w:t>
      </w:r>
      <w:proofErr w:type="spellStart"/>
      <w:r w:rsidR="007B6839" w:rsidRPr="00C4005D">
        <w:rPr>
          <w:sz w:val="20"/>
          <w:szCs w:val="20"/>
        </w:rPr>
        <w:t>Jeongheum</w:t>
      </w:r>
      <w:proofErr w:type="spellEnd"/>
      <w:r w:rsidR="007B6839" w:rsidRPr="00C4005D">
        <w:rPr>
          <w:sz w:val="20"/>
          <w:szCs w:val="20"/>
        </w:rPr>
        <w:t xml:space="preserve"> Lee</w:t>
      </w:r>
      <w:r w:rsidR="007B6839">
        <w:rPr>
          <w:sz w:val="20"/>
          <w:szCs w:val="20"/>
        </w:rPr>
        <w:t xml:space="preserve">, Won-Joon Choi, </w:t>
      </w:r>
      <w:hyperlink r:id="rId16" w:history="1">
        <w:r w:rsidR="007B6839" w:rsidRPr="00D73AAE">
          <w:rPr>
            <w:rStyle w:val="Hyperlink"/>
            <w:sz w:val="20"/>
            <w:szCs w:val="20"/>
          </w:rPr>
          <w:t>https://arxiv.org/pdf/1908.01004.pdf</w:t>
        </w:r>
      </w:hyperlink>
      <w:bookmarkEnd w:id="32"/>
    </w:p>
    <w:p w14:paraId="2C459BF6" w14:textId="2804C81B" w:rsidR="007B6839" w:rsidRDefault="007B6839">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3" w:name="_Ref115375391"/>
      <w:r w:rsidRPr="007B6839">
        <w:rPr>
          <w:bCs/>
          <w:sz w:val="20"/>
          <w:szCs w:val="20"/>
        </w:rPr>
        <w:t>R1-2209579</w:t>
      </w:r>
      <w:r>
        <w:rPr>
          <w:sz w:val="20"/>
          <w:szCs w:val="20"/>
        </w:rPr>
        <w:t>, “</w:t>
      </w:r>
      <w:r w:rsidRPr="007B6839">
        <w:rPr>
          <w:sz w:val="20"/>
          <w:szCs w:val="20"/>
        </w:rPr>
        <w:t>Other aspects on AI/ML for beam management</w:t>
      </w:r>
      <w:r>
        <w:rPr>
          <w:sz w:val="20"/>
          <w:szCs w:val="20"/>
        </w:rPr>
        <w:t>”, Apple, RAN1 #110bis-e, October 2022.</w:t>
      </w:r>
      <w:bookmarkEnd w:id="33"/>
    </w:p>
    <w:p w14:paraId="5A7D8781" w14:textId="4482745E" w:rsidR="002417B1" w:rsidRPr="00621C36" w:rsidRDefault="002417B1" w:rsidP="00621C36">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4" w:name="_Ref118622816"/>
      <w:r w:rsidRPr="007B6839">
        <w:rPr>
          <w:bCs/>
          <w:sz w:val="20"/>
          <w:szCs w:val="20"/>
        </w:rPr>
        <w:t>R1-22</w:t>
      </w:r>
      <w:r>
        <w:rPr>
          <w:bCs/>
          <w:sz w:val="20"/>
          <w:szCs w:val="20"/>
        </w:rPr>
        <w:t>11808</w:t>
      </w:r>
      <w:r>
        <w:rPr>
          <w:sz w:val="20"/>
          <w:szCs w:val="20"/>
        </w:rPr>
        <w:t>, “Discussions on o</w:t>
      </w:r>
      <w:r w:rsidRPr="007B6839">
        <w:rPr>
          <w:sz w:val="20"/>
          <w:szCs w:val="20"/>
        </w:rPr>
        <w:t>ther aspects on AI/ML for beam management</w:t>
      </w:r>
      <w:r>
        <w:rPr>
          <w:sz w:val="20"/>
          <w:szCs w:val="20"/>
        </w:rPr>
        <w:t>”, Apple, RAN1 #111, November 2022.</w:t>
      </w:r>
      <w:bookmarkEnd w:id="34"/>
    </w:p>
    <w:p w14:paraId="7A82CCDA" w14:textId="11F49F1F" w:rsidR="0068264C" w:rsidRDefault="0068264C" w:rsidP="00EA2090">
      <w:pPr>
        <w:pStyle w:val="0Maintext"/>
        <w:spacing w:after="120" w:afterAutospacing="0" w:line="240" w:lineRule="auto"/>
        <w:ind w:firstLine="0"/>
        <w:rPr>
          <w:lang w:val="en-US" w:eastAsia="zh-CN"/>
        </w:rPr>
      </w:pPr>
    </w:p>
    <w:p w14:paraId="70891B5C" w14:textId="56EB93FA" w:rsidR="00924098" w:rsidRDefault="00924098" w:rsidP="00EA2090">
      <w:pPr>
        <w:pStyle w:val="0Maintext"/>
        <w:spacing w:after="120" w:afterAutospacing="0" w:line="240" w:lineRule="auto"/>
        <w:ind w:firstLine="0"/>
        <w:rPr>
          <w:lang w:val="en-US" w:eastAsia="zh-CN"/>
        </w:rPr>
      </w:pPr>
    </w:p>
    <w:p w14:paraId="2698CBE4" w14:textId="4ED2BD26" w:rsidR="00924098" w:rsidRDefault="00924098" w:rsidP="00EA2090">
      <w:pPr>
        <w:pStyle w:val="0Maintext"/>
        <w:spacing w:after="120" w:afterAutospacing="0" w:line="240" w:lineRule="auto"/>
        <w:ind w:firstLine="0"/>
        <w:rPr>
          <w:lang w:val="en-US" w:eastAsia="zh-CN"/>
        </w:rPr>
      </w:pPr>
    </w:p>
    <w:p w14:paraId="05AF340C" w14:textId="2D6C70A6" w:rsidR="00924098" w:rsidRDefault="00924098" w:rsidP="00EA2090">
      <w:pPr>
        <w:pStyle w:val="0Maintext"/>
        <w:spacing w:after="120" w:afterAutospacing="0" w:line="240" w:lineRule="auto"/>
        <w:ind w:firstLine="0"/>
        <w:rPr>
          <w:lang w:val="en-US" w:eastAsia="zh-CN"/>
        </w:rPr>
      </w:pPr>
    </w:p>
    <w:p w14:paraId="342A644D" w14:textId="5956A933" w:rsidR="00924098" w:rsidRDefault="00924098" w:rsidP="00EA2090">
      <w:pPr>
        <w:pStyle w:val="0Maintext"/>
        <w:spacing w:after="120" w:afterAutospacing="0" w:line="240" w:lineRule="auto"/>
        <w:ind w:firstLine="0"/>
        <w:rPr>
          <w:lang w:val="en-US" w:eastAsia="zh-CN"/>
        </w:rPr>
      </w:pPr>
    </w:p>
    <w:p w14:paraId="09176834" w14:textId="503D6162" w:rsidR="00924098" w:rsidRDefault="00924098" w:rsidP="00EA2090">
      <w:pPr>
        <w:pStyle w:val="0Maintext"/>
        <w:spacing w:after="120" w:afterAutospacing="0" w:line="240" w:lineRule="auto"/>
        <w:ind w:firstLine="0"/>
        <w:rPr>
          <w:lang w:val="en-US" w:eastAsia="zh-CN"/>
        </w:rPr>
      </w:pPr>
    </w:p>
    <w:p w14:paraId="5DCDD2E1" w14:textId="3C1FD941" w:rsidR="007C44AC" w:rsidRDefault="007C44AC" w:rsidP="00EA2090">
      <w:pPr>
        <w:pStyle w:val="0Maintext"/>
        <w:spacing w:after="120" w:afterAutospacing="0" w:line="240" w:lineRule="auto"/>
        <w:ind w:firstLine="0"/>
        <w:rPr>
          <w:lang w:val="en-US" w:eastAsia="zh-CN"/>
        </w:rPr>
      </w:pPr>
    </w:p>
    <w:p w14:paraId="2CDE7273" w14:textId="6CD96577" w:rsidR="007C44AC" w:rsidRDefault="007C44AC" w:rsidP="00EA2090">
      <w:pPr>
        <w:pStyle w:val="0Maintext"/>
        <w:spacing w:after="120" w:afterAutospacing="0" w:line="240" w:lineRule="auto"/>
        <w:ind w:firstLine="0"/>
        <w:rPr>
          <w:lang w:val="en-US" w:eastAsia="zh-CN"/>
        </w:rPr>
      </w:pPr>
    </w:p>
    <w:p w14:paraId="6B166F34" w14:textId="77777777" w:rsidR="007C44AC" w:rsidRDefault="007C44AC" w:rsidP="00EA2090">
      <w:pPr>
        <w:pStyle w:val="0Maintext"/>
        <w:spacing w:after="120" w:afterAutospacing="0" w:line="240" w:lineRule="auto"/>
        <w:ind w:firstLine="0"/>
        <w:rPr>
          <w:lang w:val="en-US" w:eastAsia="zh-CN"/>
        </w:rPr>
      </w:pPr>
    </w:p>
    <w:p w14:paraId="024654D9" w14:textId="77777777" w:rsidR="00924098" w:rsidRPr="00526C5F" w:rsidRDefault="00924098" w:rsidP="00EA2090">
      <w:pPr>
        <w:pStyle w:val="0Maintext"/>
        <w:spacing w:after="120" w:afterAutospacing="0" w:line="240" w:lineRule="auto"/>
        <w:ind w:firstLine="0"/>
        <w:rPr>
          <w:lang w:val="en-US" w:eastAsia="zh-CN"/>
        </w:rPr>
      </w:pP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37DEF6BA" w:rsidR="00FD41C4" w:rsidRPr="00FD41C4" w:rsidRDefault="00FD41C4" w:rsidP="00FD41C4">
      <w:pPr>
        <w:pStyle w:val="Heading1"/>
      </w:pPr>
      <w:bookmarkStart w:id="35" w:name="_Toc127523452"/>
      <w:r w:rsidRPr="00FD41C4">
        <w:lastRenderedPageBreak/>
        <w:t>Appendix – Simulation assumption</w:t>
      </w:r>
      <w:bookmarkEnd w:id="35"/>
    </w:p>
    <w:p w14:paraId="7FABFC0F" w14:textId="274B8B5B"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 xml:space="preserve">s </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AEEA9FB" w:rsidR="00FD41C4" w:rsidRPr="00FD41C4" w:rsidRDefault="002F3060"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ACB9EFB" w14:textId="78BE6326" w:rsidR="00FD41C4" w:rsidRPr="00FD41C4" w:rsidRDefault="0062692E"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2B59BE5" w14:textId="1619AE2C"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w:t>
            </w:r>
            <w:r w:rsidR="0062692E">
              <w:rPr>
                <w:b/>
                <w:bCs/>
                <w:lang w:val="en-US" w:eastAsia="zh-CN"/>
              </w:rPr>
              <w:t xml:space="preserve">30 </w:t>
            </w:r>
            <w:r w:rsidRPr="00FD41C4">
              <w:rPr>
                <w:b/>
                <w:bCs/>
                <w:lang w:val="en-US" w:eastAsia="zh-CN"/>
              </w:rPr>
              <w:t>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22E664BC" w14:textId="498762F8"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FR2: 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7FBEB5F6" w14:textId="14CA8276"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6A0F5F41" w14:textId="0D1FC4F2"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xml:space="preserve">,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2C1FA083" w14:textId="2A4EA0DD"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26924780" w:rsidR="00FD41C4" w:rsidRPr="00FD41C4" w:rsidRDefault="00FD41C4"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72AB21E5"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38.901 with spatial consistency</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0EBF9DB0" w:rsidR="00FD41C4" w:rsidRPr="00FD41C4" w:rsidRDefault="00D97B33" w:rsidP="00FD41C4">
            <w:pPr>
              <w:pStyle w:val="0Maintext"/>
              <w:spacing w:after="120" w:afterAutospacing="0" w:line="240" w:lineRule="auto"/>
              <w:ind w:firstLine="0"/>
              <w:rPr>
                <w:b w:val="0"/>
                <w:bCs w:val="0"/>
                <w:lang w:val="en-US" w:eastAsia="zh-CN"/>
              </w:rPr>
            </w:pPr>
            <w:r>
              <w:rPr>
                <w:b w:val="0"/>
                <w:bCs w:val="0"/>
                <w:lang w:val="en-US" w:eastAsia="zh-CN"/>
              </w:rPr>
              <w:t>Tx</w:t>
            </w:r>
            <w:r w:rsidR="00FD41C4">
              <w:rPr>
                <w:b w:val="0"/>
                <w:bCs w:val="0"/>
                <w:lang w:val="en-US" w:eastAsia="zh-CN"/>
              </w:rPr>
              <w:t xml:space="preserve"> beam pattern</w:t>
            </w:r>
          </w:p>
        </w:tc>
        <w:tc>
          <w:tcPr>
            <w:tcW w:w="5471" w:type="dxa"/>
          </w:tcPr>
          <w:p w14:paraId="32E27229" w14:textId="05F23BDF" w:rsidR="002F3060" w:rsidRPr="00FD41C4" w:rsidRDefault="00C54E5A"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w:t>
            </w:r>
            <w:r w:rsidR="00FD41C4">
              <w:rPr>
                <w:b/>
                <w:bCs/>
                <w:lang w:val="en-US" w:eastAsia="zh-CN"/>
              </w:rPr>
              <w:t xml:space="preserve"> horizontal</w:t>
            </w:r>
            <w:r>
              <w:rPr>
                <w:b/>
                <w:bCs/>
                <w:lang w:val="en-US" w:eastAsia="zh-CN"/>
              </w:rPr>
              <w:t>)</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59FB" w14:textId="77777777" w:rsidR="00D77EB2" w:rsidRDefault="00D77EB2" w:rsidP="00F47561">
      <w:r>
        <w:separator/>
      </w:r>
    </w:p>
  </w:endnote>
  <w:endnote w:type="continuationSeparator" w:id="0">
    <w:p w14:paraId="4EA62CFF" w14:textId="77777777" w:rsidR="00D77EB2" w:rsidRDefault="00D77EB2" w:rsidP="00F4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5AA3" w14:textId="77777777" w:rsidR="00D77EB2" w:rsidRDefault="00D77EB2" w:rsidP="00F47561">
      <w:r>
        <w:separator/>
      </w:r>
    </w:p>
  </w:footnote>
  <w:footnote w:type="continuationSeparator" w:id="0">
    <w:p w14:paraId="7165D4E4" w14:textId="77777777" w:rsidR="00D77EB2" w:rsidRDefault="00D77EB2" w:rsidP="00F47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2C4F11"/>
    <w:multiLevelType w:val="hybridMultilevel"/>
    <w:tmpl w:val="1108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91633C"/>
    <w:multiLevelType w:val="hybridMultilevel"/>
    <w:tmpl w:val="94B09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F1AAC"/>
    <w:multiLevelType w:val="hybridMultilevel"/>
    <w:tmpl w:val="D0B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3" w15:restartNumberingAfterBreak="0">
    <w:nsid w:val="53576E16"/>
    <w:multiLevelType w:val="hybridMultilevel"/>
    <w:tmpl w:val="DF0095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6B543C"/>
    <w:multiLevelType w:val="hybridMultilevel"/>
    <w:tmpl w:val="90A480F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D77515"/>
    <w:multiLevelType w:val="hybridMultilevel"/>
    <w:tmpl w:val="E75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3"/>
  </w:num>
  <w:num w:numId="5" w16cid:durableId="728498934">
    <w:abstractNumId w:val="34"/>
  </w:num>
  <w:num w:numId="6" w16cid:durableId="891889704">
    <w:abstractNumId w:val="28"/>
  </w:num>
  <w:num w:numId="7" w16cid:durableId="772554252">
    <w:abstractNumId w:val="38"/>
  </w:num>
  <w:num w:numId="8" w16cid:durableId="327440066">
    <w:abstractNumId w:val="35"/>
  </w:num>
  <w:num w:numId="9" w16cid:durableId="431752196">
    <w:abstractNumId w:val="40"/>
  </w:num>
  <w:num w:numId="10" w16cid:durableId="1342047198">
    <w:abstractNumId w:val="15"/>
  </w:num>
  <w:num w:numId="11" w16cid:durableId="221792519">
    <w:abstractNumId w:val="6"/>
  </w:num>
  <w:num w:numId="12" w16cid:durableId="1392650867">
    <w:abstractNumId w:val="22"/>
  </w:num>
  <w:num w:numId="13" w16cid:durableId="1175808064">
    <w:abstractNumId w:val="16"/>
  </w:num>
  <w:num w:numId="14" w16cid:durableId="784008059">
    <w:abstractNumId w:val="20"/>
  </w:num>
  <w:num w:numId="15" w16cid:durableId="582496652">
    <w:abstractNumId w:val="31"/>
  </w:num>
  <w:num w:numId="16" w16cid:durableId="1938176006">
    <w:abstractNumId w:val="12"/>
  </w:num>
  <w:num w:numId="17" w16cid:durableId="165051619">
    <w:abstractNumId w:val="29"/>
  </w:num>
  <w:num w:numId="18" w16cid:durableId="1730037578">
    <w:abstractNumId w:val="11"/>
  </w:num>
  <w:num w:numId="19" w16cid:durableId="683367265">
    <w:abstractNumId w:val="17"/>
  </w:num>
  <w:num w:numId="20" w16cid:durableId="1736316364">
    <w:abstractNumId w:val="14"/>
  </w:num>
  <w:num w:numId="21" w16cid:durableId="1934241967">
    <w:abstractNumId w:val="8"/>
  </w:num>
  <w:num w:numId="22" w16cid:durableId="1726680348">
    <w:abstractNumId w:val="37"/>
  </w:num>
  <w:num w:numId="23" w16cid:durableId="805469449">
    <w:abstractNumId w:val="5"/>
  </w:num>
  <w:num w:numId="24" w16cid:durableId="521626374">
    <w:abstractNumId w:val="10"/>
  </w:num>
  <w:num w:numId="25" w16cid:durableId="958755443">
    <w:abstractNumId w:val="13"/>
  </w:num>
  <w:num w:numId="26" w16cid:durableId="2126734039">
    <w:abstractNumId w:val="19"/>
  </w:num>
  <w:num w:numId="27" w16cid:durableId="464006802">
    <w:abstractNumId w:val="30"/>
  </w:num>
  <w:num w:numId="28" w16cid:durableId="102724578">
    <w:abstractNumId w:val="24"/>
  </w:num>
  <w:num w:numId="29" w16cid:durableId="1820807001">
    <w:abstractNumId w:val="21"/>
  </w:num>
  <w:num w:numId="30" w16cid:durableId="141510726">
    <w:abstractNumId w:val="41"/>
  </w:num>
  <w:num w:numId="31" w16cid:durableId="655765649">
    <w:abstractNumId w:val="36"/>
  </w:num>
  <w:num w:numId="32" w16cid:durableId="1655261973">
    <w:abstractNumId w:val="2"/>
  </w:num>
  <w:num w:numId="33" w16cid:durableId="1787849216">
    <w:abstractNumId w:val="26"/>
  </w:num>
  <w:num w:numId="34" w16cid:durableId="1874880670">
    <w:abstractNumId w:val="3"/>
  </w:num>
  <w:num w:numId="35" w16cid:durableId="152600138">
    <w:abstractNumId w:val="25"/>
  </w:num>
  <w:num w:numId="36" w16cid:durableId="2090735961">
    <w:abstractNumId w:val="9"/>
  </w:num>
  <w:num w:numId="37" w16cid:durableId="200822834">
    <w:abstractNumId w:val="32"/>
  </w:num>
  <w:num w:numId="38" w16cid:durableId="853687840">
    <w:abstractNumId w:val="7"/>
  </w:num>
  <w:num w:numId="39" w16cid:durableId="1040738092">
    <w:abstractNumId w:val="18"/>
  </w:num>
  <w:num w:numId="40" w16cid:durableId="887955567">
    <w:abstractNumId w:val="39"/>
  </w:num>
  <w:num w:numId="41" w16cid:durableId="586114057">
    <w:abstractNumId w:val="33"/>
  </w:num>
  <w:num w:numId="42" w16cid:durableId="521240559">
    <w:abstractNumId w:val="27"/>
  </w:num>
  <w:num w:numId="43" w16cid:durableId="7519692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C84"/>
    <w:rsid w:val="0000379B"/>
    <w:rsid w:val="000042CA"/>
    <w:rsid w:val="00004388"/>
    <w:rsid w:val="000100B5"/>
    <w:rsid w:val="000110F5"/>
    <w:rsid w:val="00012E85"/>
    <w:rsid w:val="00013A5A"/>
    <w:rsid w:val="00014CDD"/>
    <w:rsid w:val="00017B94"/>
    <w:rsid w:val="00017E93"/>
    <w:rsid w:val="000212EC"/>
    <w:rsid w:val="00021891"/>
    <w:rsid w:val="0002279B"/>
    <w:rsid w:val="00022E72"/>
    <w:rsid w:val="00023B1A"/>
    <w:rsid w:val="00023FA0"/>
    <w:rsid w:val="00024CF4"/>
    <w:rsid w:val="00025533"/>
    <w:rsid w:val="00027C9F"/>
    <w:rsid w:val="00031D27"/>
    <w:rsid w:val="00031E68"/>
    <w:rsid w:val="000354D1"/>
    <w:rsid w:val="00037E22"/>
    <w:rsid w:val="00041988"/>
    <w:rsid w:val="00044CC2"/>
    <w:rsid w:val="0004654C"/>
    <w:rsid w:val="00046585"/>
    <w:rsid w:val="00050D4A"/>
    <w:rsid w:val="00051AFB"/>
    <w:rsid w:val="00052B16"/>
    <w:rsid w:val="000531E2"/>
    <w:rsid w:val="00053350"/>
    <w:rsid w:val="00055D16"/>
    <w:rsid w:val="00055F76"/>
    <w:rsid w:val="0005612B"/>
    <w:rsid w:val="00057599"/>
    <w:rsid w:val="000605BB"/>
    <w:rsid w:val="00063843"/>
    <w:rsid w:val="000639F0"/>
    <w:rsid w:val="000669AA"/>
    <w:rsid w:val="0006765A"/>
    <w:rsid w:val="00070650"/>
    <w:rsid w:val="000718F0"/>
    <w:rsid w:val="00071AFF"/>
    <w:rsid w:val="000756C7"/>
    <w:rsid w:val="00076CB6"/>
    <w:rsid w:val="0007732F"/>
    <w:rsid w:val="0007750C"/>
    <w:rsid w:val="00081B2B"/>
    <w:rsid w:val="000838BD"/>
    <w:rsid w:val="00085223"/>
    <w:rsid w:val="0008670F"/>
    <w:rsid w:val="000874CA"/>
    <w:rsid w:val="000923EC"/>
    <w:rsid w:val="000A1890"/>
    <w:rsid w:val="000A24F2"/>
    <w:rsid w:val="000B0205"/>
    <w:rsid w:val="000C7006"/>
    <w:rsid w:val="000D0F78"/>
    <w:rsid w:val="000D2660"/>
    <w:rsid w:val="000D4265"/>
    <w:rsid w:val="000D4A1A"/>
    <w:rsid w:val="000D54C9"/>
    <w:rsid w:val="000E2519"/>
    <w:rsid w:val="000F2B77"/>
    <w:rsid w:val="000F2C70"/>
    <w:rsid w:val="000F5BF0"/>
    <w:rsid w:val="000F613B"/>
    <w:rsid w:val="0010269A"/>
    <w:rsid w:val="001033DC"/>
    <w:rsid w:val="00103EC9"/>
    <w:rsid w:val="00107247"/>
    <w:rsid w:val="00110ACD"/>
    <w:rsid w:val="00117F77"/>
    <w:rsid w:val="0012104D"/>
    <w:rsid w:val="0012163E"/>
    <w:rsid w:val="00127219"/>
    <w:rsid w:val="001305F1"/>
    <w:rsid w:val="001309D1"/>
    <w:rsid w:val="0013108B"/>
    <w:rsid w:val="00134A16"/>
    <w:rsid w:val="001363FE"/>
    <w:rsid w:val="00136CED"/>
    <w:rsid w:val="00140849"/>
    <w:rsid w:val="00141C67"/>
    <w:rsid w:val="00143398"/>
    <w:rsid w:val="0014756C"/>
    <w:rsid w:val="001511AC"/>
    <w:rsid w:val="00153773"/>
    <w:rsid w:val="0015382F"/>
    <w:rsid w:val="001562E5"/>
    <w:rsid w:val="00161B1A"/>
    <w:rsid w:val="00161E92"/>
    <w:rsid w:val="00162C20"/>
    <w:rsid w:val="001655D0"/>
    <w:rsid w:val="00166821"/>
    <w:rsid w:val="00166BDA"/>
    <w:rsid w:val="0016708C"/>
    <w:rsid w:val="0017542D"/>
    <w:rsid w:val="00180B5A"/>
    <w:rsid w:val="00181259"/>
    <w:rsid w:val="0018214E"/>
    <w:rsid w:val="00185A0B"/>
    <w:rsid w:val="0018607A"/>
    <w:rsid w:val="00193222"/>
    <w:rsid w:val="00194BBD"/>
    <w:rsid w:val="0019597B"/>
    <w:rsid w:val="00195D6F"/>
    <w:rsid w:val="001A4FA2"/>
    <w:rsid w:val="001A5A42"/>
    <w:rsid w:val="001A5F2D"/>
    <w:rsid w:val="001B0BC6"/>
    <w:rsid w:val="001B3F28"/>
    <w:rsid w:val="001B4D98"/>
    <w:rsid w:val="001B4E23"/>
    <w:rsid w:val="001B4F4E"/>
    <w:rsid w:val="001B67D8"/>
    <w:rsid w:val="001B7BEC"/>
    <w:rsid w:val="001C2038"/>
    <w:rsid w:val="001C3DE0"/>
    <w:rsid w:val="001C4241"/>
    <w:rsid w:val="001C53C6"/>
    <w:rsid w:val="001C5DF1"/>
    <w:rsid w:val="001C71ED"/>
    <w:rsid w:val="001D4036"/>
    <w:rsid w:val="001D4551"/>
    <w:rsid w:val="001D5515"/>
    <w:rsid w:val="001D5F61"/>
    <w:rsid w:val="001D6F74"/>
    <w:rsid w:val="001D7264"/>
    <w:rsid w:val="001D73FF"/>
    <w:rsid w:val="001E0502"/>
    <w:rsid w:val="001E293F"/>
    <w:rsid w:val="001E62A2"/>
    <w:rsid w:val="001E653E"/>
    <w:rsid w:val="001E73AB"/>
    <w:rsid w:val="001F1442"/>
    <w:rsid w:val="001F30BC"/>
    <w:rsid w:val="001F3773"/>
    <w:rsid w:val="001F475D"/>
    <w:rsid w:val="001F490E"/>
    <w:rsid w:val="00203A0D"/>
    <w:rsid w:val="00204B7C"/>
    <w:rsid w:val="002058E1"/>
    <w:rsid w:val="00213443"/>
    <w:rsid w:val="002134C9"/>
    <w:rsid w:val="00214A09"/>
    <w:rsid w:val="00215669"/>
    <w:rsid w:val="002156F4"/>
    <w:rsid w:val="00215CAC"/>
    <w:rsid w:val="002203D1"/>
    <w:rsid w:val="0022064E"/>
    <w:rsid w:val="00221596"/>
    <w:rsid w:val="0022367D"/>
    <w:rsid w:val="00226B00"/>
    <w:rsid w:val="00232779"/>
    <w:rsid w:val="002374E9"/>
    <w:rsid w:val="002417B1"/>
    <w:rsid w:val="00242650"/>
    <w:rsid w:val="00245D27"/>
    <w:rsid w:val="00246CF6"/>
    <w:rsid w:val="00252B41"/>
    <w:rsid w:val="00256E42"/>
    <w:rsid w:val="00257869"/>
    <w:rsid w:val="00263926"/>
    <w:rsid w:val="002653E8"/>
    <w:rsid w:val="00266E0F"/>
    <w:rsid w:val="0026795D"/>
    <w:rsid w:val="00270C5A"/>
    <w:rsid w:val="0027181A"/>
    <w:rsid w:val="00271B0B"/>
    <w:rsid w:val="00274F27"/>
    <w:rsid w:val="00277777"/>
    <w:rsid w:val="00284AB0"/>
    <w:rsid w:val="00285B13"/>
    <w:rsid w:val="00285F90"/>
    <w:rsid w:val="0029000E"/>
    <w:rsid w:val="00290B19"/>
    <w:rsid w:val="00292583"/>
    <w:rsid w:val="002948FF"/>
    <w:rsid w:val="0029769A"/>
    <w:rsid w:val="002A075C"/>
    <w:rsid w:val="002A1B76"/>
    <w:rsid w:val="002A274D"/>
    <w:rsid w:val="002A5B21"/>
    <w:rsid w:val="002A79D5"/>
    <w:rsid w:val="002A7EFF"/>
    <w:rsid w:val="002B0171"/>
    <w:rsid w:val="002B5170"/>
    <w:rsid w:val="002B6DFD"/>
    <w:rsid w:val="002B72F3"/>
    <w:rsid w:val="002C11F0"/>
    <w:rsid w:val="002C1494"/>
    <w:rsid w:val="002C4562"/>
    <w:rsid w:val="002C4EFD"/>
    <w:rsid w:val="002C62A5"/>
    <w:rsid w:val="002C796C"/>
    <w:rsid w:val="002D31F6"/>
    <w:rsid w:val="002D4B22"/>
    <w:rsid w:val="002D4EE3"/>
    <w:rsid w:val="002D5BD0"/>
    <w:rsid w:val="002D6F69"/>
    <w:rsid w:val="002D7C0E"/>
    <w:rsid w:val="002E24BC"/>
    <w:rsid w:val="002E2806"/>
    <w:rsid w:val="002E337E"/>
    <w:rsid w:val="002E43B9"/>
    <w:rsid w:val="002E461B"/>
    <w:rsid w:val="002E7D5F"/>
    <w:rsid w:val="002F3060"/>
    <w:rsid w:val="002F3337"/>
    <w:rsid w:val="002F423F"/>
    <w:rsid w:val="00300829"/>
    <w:rsid w:val="00301356"/>
    <w:rsid w:val="00302C41"/>
    <w:rsid w:val="00302C75"/>
    <w:rsid w:val="0030554A"/>
    <w:rsid w:val="00306493"/>
    <w:rsid w:val="0030758E"/>
    <w:rsid w:val="003105DC"/>
    <w:rsid w:val="003116EA"/>
    <w:rsid w:val="00311CE0"/>
    <w:rsid w:val="0031376D"/>
    <w:rsid w:val="00313D73"/>
    <w:rsid w:val="00315F36"/>
    <w:rsid w:val="00325380"/>
    <w:rsid w:val="00325788"/>
    <w:rsid w:val="003262D0"/>
    <w:rsid w:val="00326AED"/>
    <w:rsid w:val="003321B6"/>
    <w:rsid w:val="003343B2"/>
    <w:rsid w:val="00337485"/>
    <w:rsid w:val="0034417B"/>
    <w:rsid w:val="00344AE3"/>
    <w:rsid w:val="00350FDF"/>
    <w:rsid w:val="00351207"/>
    <w:rsid w:val="00352A59"/>
    <w:rsid w:val="00354488"/>
    <w:rsid w:val="00354CD9"/>
    <w:rsid w:val="00360412"/>
    <w:rsid w:val="00360734"/>
    <w:rsid w:val="00361704"/>
    <w:rsid w:val="00361D33"/>
    <w:rsid w:val="00362BFD"/>
    <w:rsid w:val="00364786"/>
    <w:rsid w:val="00366F52"/>
    <w:rsid w:val="00367DFA"/>
    <w:rsid w:val="0037363A"/>
    <w:rsid w:val="003802E1"/>
    <w:rsid w:val="003830C6"/>
    <w:rsid w:val="0038526E"/>
    <w:rsid w:val="003856D0"/>
    <w:rsid w:val="00387D83"/>
    <w:rsid w:val="00387EB0"/>
    <w:rsid w:val="00390FC9"/>
    <w:rsid w:val="003944D1"/>
    <w:rsid w:val="00395C68"/>
    <w:rsid w:val="00396B63"/>
    <w:rsid w:val="003A0C0A"/>
    <w:rsid w:val="003A55D6"/>
    <w:rsid w:val="003A6510"/>
    <w:rsid w:val="003B0D12"/>
    <w:rsid w:val="003B187F"/>
    <w:rsid w:val="003B275F"/>
    <w:rsid w:val="003B620C"/>
    <w:rsid w:val="003B6AB3"/>
    <w:rsid w:val="003B7875"/>
    <w:rsid w:val="003C2558"/>
    <w:rsid w:val="003C435F"/>
    <w:rsid w:val="003C49B0"/>
    <w:rsid w:val="003C7475"/>
    <w:rsid w:val="003C74B7"/>
    <w:rsid w:val="003D0609"/>
    <w:rsid w:val="003D4F41"/>
    <w:rsid w:val="003D51F2"/>
    <w:rsid w:val="003E0B46"/>
    <w:rsid w:val="003E5244"/>
    <w:rsid w:val="003E66DF"/>
    <w:rsid w:val="003E75B6"/>
    <w:rsid w:val="003F1C73"/>
    <w:rsid w:val="003F5F25"/>
    <w:rsid w:val="00402268"/>
    <w:rsid w:val="00405CBA"/>
    <w:rsid w:val="00410EC6"/>
    <w:rsid w:val="00411677"/>
    <w:rsid w:val="0041336F"/>
    <w:rsid w:val="00414973"/>
    <w:rsid w:val="00417FC9"/>
    <w:rsid w:val="0042364D"/>
    <w:rsid w:val="00430917"/>
    <w:rsid w:val="004312F7"/>
    <w:rsid w:val="00433BC3"/>
    <w:rsid w:val="00433C65"/>
    <w:rsid w:val="00434E5C"/>
    <w:rsid w:val="00437A07"/>
    <w:rsid w:val="0044118A"/>
    <w:rsid w:val="0044499D"/>
    <w:rsid w:val="00446F00"/>
    <w:rsid w:val="004504F1"/>
    <w:rsid w:val="004517AD"/>
    <w:rsid w:val="004535DB"/>
    <w:rsid w:val="00457791"/>
    <w:rsid w:val="00457F5D"/>
    <w:rsid w:val="00461B15"/>
    <w:rsid w:val="00462035"/>
    <w:rsid w:val="00466F57"/>
    <w:rsid w:val="004704C9"/>
    <w:rsid w:val="00473F4B"/>
    <w:rsid w:val="004752EB"/>
    <w:rsid w:val="004772C5"/>
    <w:rsid w:val="004819A7"/>
    <w:rsid w:val="004837C5"/>
    <w:rsid w:val="00485EDE"/>
    <w:rsid w:val="00486618"/>
    <w:rsid w:val="004933CA"/>
    <w:rsid w:val="004A2991"/>
    <w:rsid w:val="004A41EF"/>
    <w:rsid w:val="004A5D6B"/>
    <w:rsid w:val="004A75D6"/>
    <w:rsid w:val="004A7EC5"/>
    <w:rsid w:val="004B3124"/>
    <w:rsid w:val="004B368D"/>
    <w:rsid w:val="004B3DF5"/>
    <w:rsid w:val="004B4D8D"/>
    <w:rsid w:val="004B74CC"/>
    <w:rsid w:val="004B77E9"/>
    <w:rsid w:val="004C1F14"/>
    <w:rsid w:val="004C3400"/>
    <w:rsid w:val="004C4A14"/>
    <w:rsid w:val="004C7036"/>
    <w:rsid w:val="004E01AD"/>
    <w:rsid w:val="004E4835"/>
    <w:rsid w:val="004E61A0"/>
    <w:rsid w:val="004E6261"/>
    <w:rsid w:val="004E6D4D"/>
    <w:rsid w:val="004F187F"/>
    <w:rsid w:val="004F4CE0"/>
    <w:rsid w:val="005044DC"/>
    <w:rsid w:val="0050600B"/>
    <w:rsid w:val="005062CA"/>
    <w:rsid w:val="0050630B"/>
    <w:rsid w:val="00510C62"/>
    <w:rsid w:val="0051262D"/>
    <w:rsid w:val="005140AF"/>
    <w:rsid w:val="00517ADD"/>
    <w:rsid w:val="00520081"/>
    <w:rsid w:val="00521183"/>
    <w:rsid w:val="00521A2D"/>
    <w:rsid w:val="005233F7"/>
    <w:rsid w:val="00523D91"/>
    <w:rsid w:val="00525611"/>
    <w:rsid w:val="0052593A"/>
    <w:rsid w:val="00526C5F"/>
    <w:rsid w:val="00532126"/>
    <w:rsid w:val="005327E9"/>
    <w:rsid w:val="00532BAF"/>
    <w:rsid w:val="0053782C"/>
    <w:rsid w:val="00542781"/>
    <w:rsid w:val="00543C04"/>
    <w:rsid w:val="00543E0A"/>
    <w:rsid w:val="00556671"/>
    <w:rsid w:val="00561D69"/>
    <w:rsid w:val="00562BE8"/>
    <w:rsid w:val="00562D2B"/>
    <w:rsid w:val="00570E9E"/>
    <w:rsid w:val="00574720"/>
    <w:rsid w:val="00576934"/>
    <w:rsid w:val="0057794A"/>
    <w:rsid w:val="0058134C"/>
    <w:rsid w:val="00583230"/>
    <w:rsid w:val="00583411"/>
    <w:rsid w:val="00583A97"/>
    <w:rsid w:val="0058531F"/>
    <w:rsid w:val="00591497"/>
    <w:rsid w:val="00591674"/>
    <w:rsid w:val="00593F60"/>
    <w:rsid w:val="00593FCB"/>
    <w:rsid w:val="0059417B"/>
    <w:rsid w:val="00596063"/>
    <w:rsid w:val="00596F91"/>
    <w:rsid w:val="00597452"/>
    <w:rsid w:val="0059787C"/>
    <w:rsid w:val="005A5F5A"/>
    <w:rsid w:val="005B0F7A"/>
    <w:rsid w:val="005B1AD1"/>
    <w:rsid w:val="005B569C"/>
    <w:rsid w:val="005B61E7"/>
    <w:rsid w:val="005B6997"/>
    <w:rsid w:val="005C7B97"/>
    <w:rsid w:val="005D0933"/>
    <w:rsid w:val="005D10C8"/>
    <w:rsid w:val="005D2437"/>
    <w:rsid w:val="005D45F7"/>
    <w:rsid w:val="005D5233"/>
    <w:rsid w:val="005E18E3"/>
    <w:rsid w:val="005E25AB"/>
    <w:rsid w:val="005E25D9"/>
    <w:rsid w:val="005E44F4"/>
    <w:rsid w:val="005F12B2"/>
    <w:rsid w:val="005F15CC"/>
    <w:rsid w:val="005F5795"/>
    <w:rsid w:val="005F7A0E"/>
    <w:rsid w:val="005F7A84"/>
    <w:rsid w:val="00600FC5"/>
    <w:rsid w:val="00604C3D"/>
    <w:rsid w:val="00605656"/>
    <w:rsid w:val="006061B3"/>
    <w:rsid w:val="00611F08"/>
    <w:rsid w:val="0061765C"/>
    <w:rsid w:val="00621C36"/>
    <w:rsid w:val="00622552"/>
    <w:rsid w:val="00624E1C"/>
    <w:rsid w:val="00626534"/>
    <w:rsid w:val="0062692E"/>
    <w:rsid w:val="00631A14"/>
    <w:rsid w:val="00634AF5"/>
    <w:rsid w:val="00636D7B"/>
    <w:rsid w:val="006376E1"/>
    <w:rsid w:val="006413C5"/>
    <w:rsid w:val="00641951"/>
    <w:rsid w:val="0064204C"/>
    <w:rsid w:val="006425D2"/>
    <w:rsid w:val="00644D1E"/>
    <w:rsid w:val="00645994"/>
    <w:rsid w:val="00650CC1"/>
    <w:rsid w:val="006531B1"/>
    <w:rsid w:val="00654D1D"/>
    <w:rsid w:val="006562A7"/>
    <w:rsid w:val="00656CB0"/>
    <w:rsid w:val="00660CC8"/>
    <w:rsid w:val="00664387"/>
    <w:rsid w:val="00666868"/>
    <w:rsid w:val="006700A5"/>
    <w:rsid w:val="0067279A"/>
    <w:rsid w:val="00672A3E"/>
    <w:rsid w:val="006763C9"/>
    <w:rsid w:val="00677443"/>
    <w:rsid w:val="006823E7"/>
    <w:rsid w:val="006824B2"/>
    <w:rsid w:val="0068264C"/>
    <w:rsid w:val="00682EED"/>
    <w:rsid w:val="006839FC"/>
    <w:rsid w:val="00686208"/>
    <w:rsid w:val="0068752E"/>
    <w:rsid w:val="0069484B"/>
    <w:rsid w:val="00694B3D"/>
    <w:rsid w:val="006A2370"/>
    <w:rsid w:val="006A43D9"/>
    <w:rsid w:val="006A45D6"/>
    <w:rsid w:val="006A57C0"/>
    <w:rsid w:val="006B060B"/>
    <w:rsid w:val="006B1896"/>
    <w:rsid w:val="006B3E00"/>
    <w:rsid w:val="006B5D4F"/>
    <w:rsid w:val="006C10B0"/>
    <w:rsid w:val="006C3506"/>
    <w:rsid w:val="006C495B"/>
    <w:rsid w:val="006C4E0D"/>
    <w:rsid w:val="006C731B"/>
    <w:rsid w:val="006C7AB2"/>
    <w:rsid w:val="006D1B1C"/>
    <w:rsid w:val="006D4889"/>
    <w:rsid w:val="006D54CF"/>
    <w:rsid w:val="006D6B1E"/>
    <w:rsid w:val="006D7B8F"/>
    <w:rsid w:val="006E0562"/>
    <w:rsid w:val="006E6598"/>
    <w:rsid w:val="006E7925"/>
    <w:rsid w:val="006F07E3"/>
    <w:rsid w:val="006F0EC9"/>
    <w:rsid w:val="006F274D"/>
    <w:rsid w:val="006F66D2"/>
    <w:rsid w:val="006F6956"/>
    <w:rsid w:val="006F7544"/>
    <w:rsid w:val="00704BB2"/>
    <w:rsid w:val="00707829"/>
    <w:rsid w:val="0071089C"/>
    <w:rsid w:val="007133CC"/>
    <w:rsid w:val="00714CB6"/>
    <w:rsid w:val="0071593C"/>
    <w:rsid w:val="00720BE8"/>
    <w:rsid w:val="00720EBF"/>
    <w:rsid w:val="00724FF0"/>
    <w:rsid w:val="00730679"/>
    <w:rsid w:val="00731F42"/>
    <w:rsid w:val="00732388"/>
    <w:rsid w:val="0073426D"/>
    <w:rsid w:val="00744567"/>
    <w:rsid w:val="00744E6D"/>
    <w:rsid w:val="00751E2A"/>
    <w:rsid w:val="00753D11"/>
    <w:rsid w:val="0075517A"/>
    <w:rsid w:val="007570AB"/>
    <w:rsid w:val="007573DD"/>
    <w:rsid w:val="00770366"/>
    <w:rsid w:val="007720DD"/>
    <w:rsid w:val="007727CB"/>
    <w:rsid w:val="007740EF"/>
    <w:rsid w:val="00775410"/>
    <w:rsid w:val="0078114E"/>
    <w:rsid w:val="00782032"/>
    <w:rsid w:val="00782B90"/>
    <w:rsid w:val="00790CAA"/>
    <w:rsid w:val="00795BD4"/>
    <w:rsid w:val="00796FCB"/>
    <w:rsid w:val="007A1F9E"/>
    <w:rsid w:val="007A380C"/>
    <w:rsid w:val="007A3B79"/>
    <w:rsid w:val="007A5EEF"/>
    <w:rsid w:val="007B273D"/>
    <w:rsid w:val="007B3136"/>
    <w:rsid w:val="007B5221"/>
    <w:rsid w:val="007B6839"/>
    <w:rsid w:val="007C1139"/>
    <w:rsid w:val="007C44AC"/>
    <w:rsid w:val="007C5318"/>
    <w:rsid w:val="007D0627"/>
    <w:rsid w:val="007D200E"/>
    <w:rsid w:val="007D52B3"/>
    <w:rsid w:val="007D7F00"/>
    <w:rsid w:val="007E03DA"/>
    <w:rsid w:val="007E3054"/>
    <w:rsid w:val="007E54EF"/>
    <w:rsid w:val="007E554B"/>
    <w:rsid w:val="007E63FF"/>
    <w:rsid w:val="007E6FF6"/>
    <w:rsid w:val="007F128C"/>
    <w:rsid w:val="007F1BEA"/>
    <w:rsid w:val="007F4737"/>
    <w:rsid w:val="007F50E7"/>
    <w:rsid w:val="0080200D"/>
    <w:rsid w:val="00802B8E"/>
    <w:rsid w:val="00803547"/>
    <w:rsid w:val="0081070A"/>
    <w:rsid w:val="008137A4"/>
    <w:rsid w:val="00813F25"/>
    <w:rsid w:val="00816874"/>
    <w:rsid w:val="00816C7F"/>
    <w:rsid w:val="00820D52"/>
    <w:rsid w:val="00821C78"/>
    <w:rsid w:val="00822058"/>
    <w:rsid w:val="008252DA"/>
    <w:rsid w:val="00825DE3"/>
    <w:rsid w:val="00830BA2"/>
    <w:rsid w:val="008331B0"/>
    <w:rsid w:val="00834862"/>
    <w:rsid w:val="00836817"/>
    <w:rsid w:val="00853B40"/>
    <w:rsid w:val="008552C0"/>
    <w:rsid w:val="00857542"/>
    <w:rsid w:val="00860F75"/>
    <w:rsid w:val="00861903"/>
    <w:rsid w:val="008628C0"/>
    <w:rsid w:val="0086391A"/>
    <w:rsid w:val="00871911"/>
    <w:rsid w:val="00871978"/>
    <w:rsid w:val="00872DC3"/>
    <w:rsid w:val="008731D6"/>
    <w:rsid w:val="008734CF"/>
    <w:rsid w:val="00873A65"/>
    <w:rsid w:val="00875400"/>
    <w:rsid w:val="00876EEA"/>
    <w:rsid w:val="00880ECD"/>
    <w:rsid w:val="00880F34"/>
    <w:rsid w:val="00882A4D"/>
    <w:rsid w:val="00882D87"/>
    <w:rsid w:val="00883350"/>
    <w:rsid w:val="00887C4A"/>
    <w:rsid w:val="00890EED"/>
    <w:rsid w:val="00890F44"/>
    <w:rsid w:val="0089138A"/>
    <w:rsid w:val="00892141"/>
    <w:rsid w:val="008923A6"/>
    <w:rsid w:val="00893981"/>
    <w:rsid w:val="00894787"/>
    <w:rsid w:val="008958B5"/>
    <w:rsid w:val="00896A75"/>
    <w:rsid w:val="00897057"/>
    <w:rsid w:val="00897EC2"/>
    <w:rsid w:val="008A0861"/>
    <w:rsid w:val="008A25E9"/>
    <w:rsid w:val="008A45D3"/>
    <w:rsid w:val="008A5F33"/>
    <w:rsid w:val="008A65A1"/>
    <w:rsid w:val="008A69C1"/>
    <w:rsid w:val="008A6D7E"/>
    <w:rsid w:val="008A6DFE"/>
    <w:rsid w:val="008B24BF"/>
    <w:rsid w:val="008B2DA3"/>
    <w:rsid w:val="008B4664"/>
    <w:rsid w:val="008C009A"/>
    <w:rsid w:val="008C18BA"/>
    <w:rsid w:val="008C2187"/>
    <w:rsid w:val="008C4747"/>
    <w:rsid w:val="008C6CA1"/>
    <w:rsid w:val="008D0789"/>
    <w:rsid w:val="008D18C8"/>
    <w:rsid w:val="008D195E"/>
    <w:rsid w:val="008D3DD1"/>
    <w:rsid w:val="008D508E"/>
    <w:rsid w:val="008D5EC7"/>
    <w:rsid w:val="008D6862"/>
    <w:rsid w:val="008D6AE1"/>
    <w:rsid w:val="008D6AE4"/>
    <w:rsid w:val="008E06A5"/>
    <w:rsid w:val="008E2035"/>
    <w:rsid w:val="008E55B9"/>
    <w:rsid w:val="008E5743"/>
    <w:rsid w:val="008E5F0E"/>
    <w:rsid w:val="008E7BCB"/>
    <w:rsid w:val="008F0E83"/>
    <w:rsid w:val="008F11CC"/>
    <w:rsid w:val="008F16CB"/>
    <w:rsid w:val="008F1B8F"/>
    <w:rsid w:val="008F24A4"/>
    <w:rsid w:val="00901D2D"/>
    <w:rsid w:val="00904155"/>
    <w:rsid w:val="00906E5E"/>
    <w:rsid w:val="00907949"/>
    <w:rsid w:val="00911E05"/>
    <w:rsid w:val="00911EFA"/>
    <w:rsid w:val="0091671E"/>
    <w:rsid w:val="0091678A"/>
    <w:rsid w:val="009169C4"/>
    <w:rsid w:val="00916E49"/>
    <w:rsid w:val="00920227"/>
    <w:rsid w:val="00922BBD"/>
    <w:rsid w:val="00923A3D"/>
    <w:rsid w:val="00924098"/>
    <w:rsid w:val="009242FD"/>
    <w:rsid w:val="00927D99"/>
    <w:rsid w:val="00930167"/>
    <w:rsid w:val="00930C3D"/>
    <w:rsid w:val="009351FA"/>
    <w:rsid w:val="00935AC3"/>
    <w:rsid w:val="0094013E"/>
    <w:rsid w:val="0094095E"/>
    <w:rsid w:val="0094298C"/>
    <w:rsid w:val="00950716"/>
    <w:rsid w:val="00954483"/>
    <w:rsid w:val="009558DA"/>
    <w:rsid w:val="0095741E"/>
    <w:rsid w:val="00957987"/>
    <w:rsid w:val="00957B16"/>
    <w:rsid w:val="00961E87"/>
    <w:rsid w:val="009622B6"/>
    <w:rsid w:val="00962EC6"/>
    <w:rsid w:val="00964F12"/>
    <w:rsid w:val="00965BA8"/>
    <w:rsid w:val="00970419"/>
    <w:rsid w:val="009710E9"/>
    <w:rsid w:val="00972643"/>
    <w:rsid w:val="00973A25"/>
    <w:rsid w:val="009762CD"/>
    <w:rsid w:val="00976964"/>
    <w:rsid w:val="00977119"/>
    <w:rsid w:val="009772B9"/>
    <w:rsid w:val="009834CC"/>
    <w:rsid w:val="00983F09"/>
    <w:rsid w:val="00985108"/>
    <w:rsid w:val="00985F99"/>
    <w:rsid w:val="0098609C"/>
    <w:rsid w:val="00990D66"/>
    <w:rsid w:val="00991DC3"/>
    <w:rsid w:val="00992D77"/>
    <w:rsid w:val="00993596"/>
    <w:rsid w:val="0099477E"/>
    <w:rsid w:val="00997267"/>
    <w:rsid w:val="009B264B"/>
    <w:rsid w:val="009B49D0"/>
    <w:rsid w:val="009B7EB1"/>
    <w:rsid w:val="009C3BBA"/>
    <w:rsid w:val="009C53B3"/>
    <w:rsid w:val="009D18CF"/>
    <w:rsid w:val="009D1C4F"/>
    <w:rsid w:val="009D290D"/>
    <w:rsid w:val="009D33D5"/>
    <w:rsid w:val="009E0E57"/>
    <w:rsid w:val="009E16AA"/>
    <w:rsid w:val="009E493C"/>
    <w:rsid w:val="009F0C3F"/>
    <w:rsid w:val="009F2B64"/>
    <w:rsid w:val="009F4B56"/>
    <w:rsid w:val="009F58CE"/>
    <w:rsid w:val="009F6E72"/>
    <w:rsid w:val="009F7D20"/>
    <w:rsid w:val="00A05A43"/>
    <w:rsid w:val="00A11012"/>
    <w:rsid w:val="00A11BE7"/>
    <w:rsid w:val="00A131D3"/>
    <w:rsid w:val="00A13349"/>
    <w:rsid w:val="00A1371C"/>
    <w:rsid w:val="00A13AF2"/>
    <w:rsid w:val="00A1419C"/>
    <w:rsid w:val="00A14FC0"/>
    <w:rsid w:val="00A153FF"/>
    <w:rsid w:val="00A17A22"/>
    <w:rsid w:val="00A20F2F"/>
    <w:rsid w:val="00A22840"/>
    <w:rsid w:val="00A31852"/>
    <w:rsid w:val="00A31FCD"/>
    <w:rsid w:val="00A327E8"/>
    <w:rsid w:val="00A3309A"/>
    <w:rsid w:val="00A34245"/>
    <w:rsid w:val="00A352F0"/>
    <w:rsid w:val="00A41EE3"/>
    <w:rsid w:val="00A41FF0"/>
    <w:rsid w:val="00A42B01"/>
    <w:rsid w:val="00A46C64"/>
    <w:rsid w:val="00A51284"/>
    <w:rsid w:val="00A518BE"/>
    <w:rsid w:val="00A53046"/>
    <w:rsid w:val="00A53307"/>
    <w:rsid w:val="00A53D85"/>
    <w:rsid w:val="00A547AB"/>
    <w:rsid w:val="00A60EAB"/>
    <w:rsid w:val="00A805B9"/>
    <w:rsid w:val="00A80DF8"/>
    <w:rsid w:val="00A81738"/>
    <w:rsid w:val="00A831F1"/>
    <w:rsid w:val="00A847A0"/>
    <w:rsid w:val="00A84A76"/>
    <w:rsid w:val="00A84EA7"/>
    <w:rsid w:val="00A86777"/>
    <w:rsid w:val="00A9213A"/>
    <w:rsid w:val="00A93DEE"/>
    <w:rsid w:val="00A945C2"/>
    <w:rsid w:val="00A95A78"/>
    <w:rsid w:val="00AA3976"/>
    <w:rsid w:val="00AA4EE3"/>
    <w:rsid w:val="00AB0956"/>
    <w:rsid w:val="00AB26E1"/>
    <w:rsid w:val="00AB3D8D"/>
    <w:rsid w:val="00AB54AA"/>
    <w:rsid w:val="00AB5989"/>
    <w:rsid w:val="00AB59B7"/>
    <w:rsid w:val="00AC0732"/>
    <w:rsid w:val="00AC23CB"/>
    <w:rsid w:val="00AC2430"/>
    <w:rsid w:val="00AD1997"/>
    <w:rsid w:val="00AD40C0"/>
    <w:rsid w:val="00AD4893"/>
    <w:rsid w:val="00AD4C9F"/>
    <w:rsid w:val="00AD611B"/>
    <w:rsid w:val="00AE0234"/>
    <w:rsid w:val="00AE338C"/>
    <w:rsid w:val="00AE703D"/>
    <w:rsid w:val="00AF04C4"/>
    <w:rsid w:val="00AF0E18"/>
    <w:rsid w:val="00AF13FC"/>
    <w:rsid w:val="00AF2B8B"/>
    <w:rsid w:val="00AF6C44"/>
    <w:rsid w:val="00AF7DC9"/>
    <w:rsid w:val="00B02488"/>
    <w:rsid w:val="00B05BB5"/>
    <w:rsid w:val="00B0669A"/>
    <w:rsid w:val="00B06EFF"/>
    <w:rsid w:val="00B07537"/>
    <w:rsid w:val="00B12FE5"/>
    <w:rsid w:val="00B1413E"/>
    <w:rsid w:val="00B1523B"/>
    <w:rsid w:val="00B1565D"/>
    <w:rsid w:val="00B15850"/>
    <w:rsid w:val="00B1752F"/>
    <w:rsid w:val="00B21867"/>
    <w:rsid w:val="00B23EB7"/>
    <w:rsid w:val="00B30C35"/>
    <w:rsid w:val="00B3398E"/>
    <w:rsid w:val="00B344DE"/>
    <w:rsid w:val="00B34958"/>
    <w:rsid w:val="00B4058C"/>
    <w:rsid w:val="00B426B3"/>
    <w:rsid w:val="00B46105"/>
    <w:rsid w:val="00B4753B"/>
    <w:rsid w:val="00B476A1"/>
    <w:rsid w:val="00B55437"/>
    <w:rsid w:val="00B608B8"/>
    <w:rsid w:val="00B63DFF"/>
    <w:rsid w:val="00B658E6"/>
    <w:rsid w:val="00B67EFB"/>
    <w:rsid w:val="00B71740"/>
    <w:rsid w:val="00B71E1B"/>
    <w:rsid w:val="00B72388"/>
    <w:rsid w:val="00B75DD5"/>
    <w:rsid w:val="00B76E3D"/>
    <w:rsid w:val="00B80C85"/>
    <w:rsid w:val="00B818F1"/>
    <w:rsid w:val="00B83E2D"/>
    <w:rsid w:val="00B860C0"/>
    <w:rsid w:val="00B86B50"/>
    <w:rsid w:val="00B875E8"/>
    <w:rsid w:val="00B90F77"/>
    <w:rsid w:val="00B931DB"/>
    <w:rsid w:val="00B95CE4"/>
    <w:rsid w:val="00BA2E33"/>
    <w:rsid w:val="00BA3A43"/>
    <w:rsid w:val="00BA627D"/>
    <w:rsid w:val="00BB1D60"/>
    <w:rsid w:val="00BB5180"/>
    <w:rsid w:val="00BB5B03"/>
    <w:rsid w:val="00BB64B1"/>
    <w:rsid w:val="00BB7080"/>
    <w:rsid w:val="00BB7E23"/>
    <w:rsid w:val="00BC2B77"/>
    <w:rsid w:val="00BC2D50"/>
    <w:rsid w:val="00BC38C5"/>
    <w:rsid w:val="00BC5228"/>
    <w:rsid w:val="00BC522F"/>
    <w:rsid w:val="00BC5A47"/>
    <w:rsid w:val="00BD43B7"/>
    <w:rsid w:val="00BD4A03"/>
    <w:rsid w:val="00BD50BA"/>
    <w:rsid w:val="00BD5870"/>
    <w:rsid w:val="00BD740B"/>
    <w:rsid w:val="00BE0401"/>
    <w:rsid w:val="00BE127A"/>
    <w:rsid w:val="00BE1471"/>
    <w:rsid w:val="00BE17D1"/>
    <w:rsid w:val="00BE2B6D"/>
    <w:rsid w:val="00BE3F2D"/>
    <w:rsid w:val="00BE7BD0"/>
    <w:rsid w:val="00BF005F"/>
    <w:rsid w:val="00BF0FC8"/>
    <w:rsid w:val="00BF1DF3"/>
    <w:rsid w:val="00BF24CA"/>
    <w:rsid w:val="00BF487F"/>
    <w:rsid w:val="00BF6DEF"/>
    <w:rsid w:val="00BF7119"/>
    <w:rsid w:val="00C024FD"/>
    <w:rsid w:val="00C02B57"/>
    <w:rsid w:val="00C0753A"/>
    <w:rsid w:val="00C148CB"/>
    <w:rsid w:val="00C15A4A"/>
    <w:rsid w:val="00C166C0"/>
    <w:rsid w:val="00C20B5B"/>
    <w:rsid w:val="00C2111A"/>
    <w:rsid w:val="00C22340"/>
    <w:rsid w:val="00C2790D"/>
    <w:rsid w:val="00C35001"/>
    <w:rsid w:val="00C36E32"/>
    <w:rsid w:val="00C4053C"/>
    <w:rsid w:val="00C434FF"/>
    <w:rsid w:val="00C46B5C"/>
    <w:rsid w:val="00C52138"/>
    <w:rsid w:val="00C5338B"/>
    <w:rsid w:val="00C54E5A"/>
    <w:rsid w:val="00C627CE"/>
    <w:rsid w:val="00C64672"/>
    <w:rsid w:val="00C65264"/>
    <w:rsid w:val="00C6638D"/>
    <w:rsid w:val="00C66A4A"/>
    <w:rsid w:val="00C70432"/>
    <w:rsid w:val="00C70860"/>
    <w:rsid w:val="00C74ED4"/>
    <w:rsid w:val="00C75D92"/>
    <w:rsid w:val="00C762ED"/>
    <w:rsid w:val="00C8006D"/>
    <w:rsid w:val="00C8088E"/>
    <w:rsid w:val="00C80C9D"/>
    <w:rsid w:val="00C82D11"/>
    <w:rsid w:val="00C849D7"/>
    <w:rsid w:val="00C84FE2"/>
    <w:rsid w:val="00C86C5E"/>
    <w:rsid w:val="00C90E89"/>
    <w:rsid w:val="00C92AEE"/>
    <w:rsid w:val="00C941AE"/>
    <w:rsid w:val="00C97556"/>
    <w:rsid w:val="00CA24D4"/>
    <w:rsid w:val="00CA48D8"/>
    <w:rsid w:val="00CB1134"/>
    <w:rsid w:val="00CB3368"/>
    <w:rsid w:val="00CB39B6"/>
    <w:rsid w:val="00CB588C"/>
    <w:rsid w:val="00CB58AE"/>
    <w:rsid w:val="00CB5A91"/>
    <w:rsid w:val="00CB5D21"/>
    <w:rsid w:val="00CC3519"/>
    <w:rsid w:val="00CC420E"/>
    <w:rsid w:val="00CC7ADB"/>
    <w:rsid w:val="00CC7F53"/>
    <w:rsid w:val="00CD27DB"/>
    <w:rsid w:val="00CD52F6"/>
    <w:rsid w:val="00CE171E"/>
    <w:rsid w:val="00CE2EA5"/>
    <w:rsid w:val="00CE7503"/>
    <w:rsid w:val="00CF1E92"/>
    <w:rsid w:val="00CF2BE2"/>
    <w:rsid w:val="00D0021C"/>
    <w:rsid w:val="00D01FA1"/>
    <w:rsid w:val="00D041C8"/>
    <w:rsid w:val="00D04A53"/>
    <w:rsid w:val="00D07320"/>
    <w:rsid w:val="00D07571"/>
    <w:rsid w:val="00D079BA"/>
    <w:rsid w:val="00D109A4"/>
    <w:rsid w:val="00D11129"/>
    <w:rsid w:val="00D1218B"/>
    <w:rsid w:val="00D12955"/>
    <w:rsid w:val="00D15463"/>
    <w:rsid w:val="00D156E1"/>
    <w:rsid w:val="00D17438"/>
    <w:rsid w:val="00D177E7"/>
    <w:rsid w:val="00D21BF0"/>
    <w:rsid w:val="00D22343"/>
    <w:rsid w:val="00D24194"/>
    <w:rsid w:val="00D24E9A"/>
    <w:rsid w:val="00D263F1"/>
    <w:rsid w:val="00D26B71"/>
    <w:rsid w:val="00D313A3"/>
    <w:rsid w:val="00D31D9D"/>
    <w:rsid w:val="00D326CF"/>
    <w:rsid w:val="00D402CA"/>
    <w:rsid w:val="00D406E1"/>
    <w:rsid w:val="00D43B79"/>
    <w:rsid w:val="00D4456A"/>
    <w:rsid w:val="00D44CB2"/>
    <w:rsid w:val="00D45E02"/>
    <w:rsid w:val="00D46443"/>
    <w:rsid w:val="00D47F37"/>
    <w:rsid w:val="00D506AF"/>
    <w:rsid w:val="00D516C8"/>
    <w:rsid w:val="00D52C15"/>
    <w:rsid w:val="00D54E04"/>
    <w:rsid w:val="00D55B27"/>
    <w:rsid w:val="00D623A6"/>
    <w:rsid w:val="00D64AAE"/>
    <w:rsid w:val="00D70360"/>
    <w:rsid w:val="00D7732C"/>
    <w:rsid w:val="00D77EB2"/>
    <w:rsid w:val="00D81167"/>
    <w:rsid w:val="00D82BE1"/>
    <w:rsid w:val="00D83D3F"/>
    <w:rsid w:val="00D84140"/>
    <w:rsid w:val="00D86235"/>
    <w:rsid w:val="00D87B04"/>
    <w:rsid w:val="00D9083F"/>
    <w:rsid w:val="00D92B3F"/>
    <w:rsid w:val="00D96C18"/>
    <w:rsid w:val="00D96CD5"/>
    <w:rsid w:val="00D97B33"/>
    <w:rsid w:val="00DA3BE6"/>
    <w:rsid w:val="00DA45E5"/>
    <w:rsid w:val="00DA5EB1"/>
    <w:rsid w:val="00DB1A36"/>
    <w:rsid w:val="00DB1AF3"/>
    <w:rsid w:val="00DB481F"/>
    <w:rsid w:val="00DB79FE"/>
    <w:rsid w:val="00DB7E54"/>
    <w:rsid w:val="00DC1188"/>
    <w:rsid w:val="00DC1FFD"/>
    <w:rsid w:val="00DC3C1F"/>
    <w:rsid w:val="00DC7CD9"/>
    <w:rsid w:val="00DD1B04"/>
    <w:rsid w:val="00DD1E30"/>
    <w:rsid w:val="00DD5266"/>
    <w:rsid w:val="00DE328E"/>
    <w:rsid w:val="00DF0066"/>
    <w:rsid w:val="00E00694"/>
    <w:rsid w:val="00E01FD1"/>
    <w:rsid w:val="00E0389E"/>
    <w:rsid w:val="00E03D95"/>
    <w:rsid w:val="00E065D3"/>
    <w:rsid w:val="00E10034"/>
    <w:rsid w:val="00E10633"/>
    <w:rsid w:val="00E11B95"/>
    <w:rsid w:val="00E11EDC"/>
    <w:rsid w:val="00E1270E"/>
    <w:rsid w:val="00E128A8"/>
    <w:rsid w:val="00E12DDA"/>
    <w:rsid w:val="00E157AB"/>
    <w:rsid w:val="00E2031E"/>
    <w:rsid w:val="00E26902"/>
    <w:rsid w:val="00E30225"/>
    <w:rsid w:val="00E327AE"/>
    <w:rsid w:val="00E332DB"/>
    <w:rsid w:val="00E35546"/>
    <w:rsid w:val="00E4025A"/>
    <w:rsid w:val="00E40B11"/>
    <w:rsid w:val="00E412E7"/>
    <w:rsid w:val="00E41989"/>
    <w:rsid w:val="00E45714"/>
    <w:rsid w:val="00E45F16"/>
    <w:rsid w:val="00E46318"/>
    <w:rsid w:val="00E476F1"/>
    <w:rsid w:val="00E479E0"/>
    <w:rsid w:val="00E50BFF"/>
    <w:rsid w:val="00E519D8"/>
    <w:rsid w:val="00E52862"/>
    <w:rsid w:val="00E53945"/>
    <w:rsid w:val="00E55EB5"/>
    <w:rsid w:val="00E56A0E"/>
    <w:rsid w:val="00E60394"/>
    <w:rsid w:val="00E614BF"/>
    <w:rsid w:val="00E665C0"/>
    <w:rsid w:val="00E71AF4"/>
    <w:rsid w:val="00E7599B"/>
    <w:rsid w:val="00E75B21"/>
    <w:rsid w:val="00E76988"/>
    <w:rsid w:val="00E80518"/>
    <w:rsid w:val="00E83E9A"/>
    <w:rsid w:val="00E84E8A"/>
    <w:rsid w:val="00E852C2"/>
    <w:rsid w:val="00E857E0"/>
    <w:rsid w:val="00E85E2E"/>
    <w:rsid w:val="00E913CB"/>
    <w:rsid w:val="00E94D37"/>
    <w:rsid w:val="00E96857"/>
    <w:rsid w:val="00EA0E7B"/>
    <w:rsid w:val="00EA2090"/>
    <w:rsid w:val="00EA73C1"/>
    <w:rsid w:val="00EB2EB2"/>
    <w:rsid w:val="00EB65D9"/>
    <w:rsid w:val="00EC0F55"/>
    <w:rsid w:val="00EC1E25"/>
    <w:rsid w:val="00EC2A35"/>
    <w:rsid w:val="00EC42C0"/>
    <w:rsid w:val="00EC5D00"/>
    <w:rsid w:val="00ED07C3"/>
    <w:rsid w:val="00ED0C58"/>
    <w:rsid w:val="00ED1E03"/>
    <w:rsid w:val="00EE14E9"/>
    <w:rsid w:val="00EE18CC"/>
    <w:rsid w:val="00EE35BB"/>
    <w:rsid w:val="00EE3799"/>
    <w:rsid w:val="00EE70D2"/>
    <w:rsid w:val="00EF0063"/>
    <w:rsid w:val="00EF3CD4"/>
    <w:rsid w:val="00EF40BD"/>
    <w:rsid w:val="00EF501D"/>
    <w:rsid w:val="00EF7114"/>
    <w:rsid w:val="00EF7C62"/>
    <w:rsid w:val="00F01BD8"/>
    <w:rsid w:val="00F05BCC"/>
    <w:rsid w:val="00F15AE1"/>
    <w:rsid w:val="00F16A9B"/>
    <w:rsid w:val="00F17D02"/>
    <w:rsid w:val="00F2405C"/>
    <w:rsid w:val="00F24869"/>
    <w:rsid w:val="00F25A12"/>
    <w:rsid w:val="00F27703"/>
    <w:rsid w:val="00F302FE"/>
    <w:rsid w:val="00F36599"/>
    <w:rsid w:val="00F37734"/>
    <w:rsid w:val="00F37A14"/>
    <w:rsid w:val="00F37CB7"/>
    <w:rsid w:val="00F419A6"/>
    <w:rsid w:val="00F4281B"/>
    <w:rsid w:val="00F42A8C"/>
    <w:rsid w:val="00F43CD1"/>
    <w:rsid w:val="00F43EB3"/>
    <w:rsid w:val="00F4652D"/>
    <w:rsid w:val="00F47561"/>
    <w:rsid w:val="00F4799B"/>
    <w:rsid w:val="00F47BC0"/>
    <w:rsid w:val="00F52DF0"/>
    <w:rsid w:val="00F52ED3"/>
    <w:rsid w:val="00F53862"/>
    <w:rsid w:val="00F626EC"/>
    <w:rsid w:val="00F66AC9"/>
    <w:rsid w:val="00F70BAE"/>
    <w:rsid w:val="00F72493"/>
    <w:rsid w:val="00F7285D"/>
    <w:rsid w:val="00F763E7"/>
    <w:rsid w:val="00F77F26"/>
    <w:rsid w:val="00F84AB4"/>
    <w:rsid w:val="00F856B8"/>
    <w:rsid w:val="00F85802"/>
    <w:rsid w:val="00F86C35"/>
    <w:rsid w:val="00F874FE"/>
    <w:rsid w:val="00F87CB0"/>
    <w:rsid w:val="00F904CD"/>
    <w:rsid w:val="00F924FB"/>
    <w:rsid w:val="00F9291A"/>
    <w:rsid w:val="00FA0560"/>
    <w:rsid w:val="00FA0898"/>
    <w:rsid w:val="00FA08D6"/>
    <w:rsid w:val="00FA0DD1"/>
    <w:rsid w:val="00FA1C5E"/>
    <w:rsid w:val="00FA3A61"/>
    <w:rsid w:val="00FA48C3"/>
    <w:rsid w:val="00FA5BF8"/>
    <w:rsid w:val="00FB1C63"/>
    <w:rsid w:val="00FB3128"/>
    <w:rsid w:val="00FB3135"/>
    <w:rsid w:val="00FD2DC6"/>
    <w:rsid w:val="00FD41C4"/>
    <w:rsid w:val="00FE0A18"/>
    <w:rsid w:val="00FE1D23"/>
    <w:rsid w:val="00FE2969"/>
    <w:rsid w:val="00FE3326"/>
    <w:rsid w:val="00FE455C"/>
    <w:rsid w:val="00FE5522"/>
    <w:rsid w:val="00FE7D58"/>
    <w:rsid w:val="00FF6869"/>
    <w:rsid w:val="00FF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437"/>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 w:type="paragraph" w:styleId="Footer">
    <w:name w:val="footer"/>
    <w:basedOn w:val="Normal"/>
    <w:link w:val="FooterChar"/>
    <w:uiPriority w:val="99"/>
    <w:unhideWhenUsed/>
    <w:rsid w:val="00F47561"/>
    <w:pPr>
      <w:tabs>
        <w:tab w:val="center" w:pos="4680"/>
        <w:tab w:val="right" w:pos="9360"/>
      </w:tabs>
    </w:pPr>
  </w:style>
  <w:style w:type="character" w:customStyle="1" w:styleId="FooterChar">
    <w:name w:val="Footer Char"/>
    <w:basedOn w:val="DefaultParagraphFont"/>
    <w:link w:val="Footer"/>
    <w:uiPriority w:val="99"/>
    <w:rsid w:val="00F47561"/>
    <w:rPr>
      <w:rFonts w:ascii="Times New Roman" w:eastAsia="Times New Roman" w:hAnsi="Times New Roman" w:cs="Times New Roman"/>
    </w:rPr>
  </w:style>
  <w:style w:type="paragraph" w:styleId="TOC1">
    <w:name w:val="toc 1"/>
    <w:basedOn w:val="Normal"/>
    <w:next w:val="Normal"/>
    <w:autoRedefine/>
    <w:uiPriority w:val="39"/>
    <w:unhideWhenUsed/>
    <w:rsid w:val="002653E8"/>
    <w:pPr>
      <w:spacing w:after="100"/>
    </w:pPr>
  </w:style>
  <w:style w:type="paragraph" w:styleId="TOC2">
    <w:name w:val="toc 2"/>
    <w:basedOn w:val="Normal"/>
    <w:next w:val="Normal"/>
    <w:autoRedefine/>
    <w:uiPriority w:val="39"/>
    <w:unhideWhenUsed/>
    <w:rsid w:val="002653E8"/>
    <w:pPr>
      <w:spacing w:after="100"/>
      <w:ind w:left="240"/>
    </w:pPr>
  </w:style>
  <w:style w:type="paragraph" w:styleId="TOC3">
    <w:name w:val="toc 3"/>
    <w:basedOn w:val="Normal"/>
    <w:next w:val="Normal"/>
    <w:autoRedefine/>
    <w:uiPriority w:val="39"/>
    <w:unhideWhenUsed/>
    <w:rsid w:val="002653E8"/>
    <w:pPr>
      <w:spacing w:after="100"/>
      <w:ind w:left="480"/>
    </w:pPr>
  </w:style>
  <w:style w:type="paragraph" w:styleId="TOC4">
    <w:name w:val="toc 4"/>
    <w:basedOn w:val="Normal"/>
    <w:next w:val="Normal"/>
    <w:autoRedefine/>
    <w:uiPriority w:val="39"/>
    <w:unhideWhenUsed/>
    <w:rsid w:val="008F1B8F"/>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85">
      <w:bodyDiv w:val="1"/>
      <w:marLeft w:val="0"/>
      <w:marRight w:val="0"/>
      <w:marTop w:val="0"/>
      <w:marBottom w:val="0"/>
      <w:divBdr>
        <w:top w:val="none" w:sz="0" w:space="0" w:color="auto"/>
        <w:left w:val="none" w:sz="0" w:space="0" w:color="auto"/>
        <w:bottom w:val="none" w:sz="0" w:space="0" w:color="auto"/>
        <w:right w:val="none" w:sz="0" w:space="0" w:color="auto"/>
      </w:divBdr>
      <w:divsChild>
        <w:div w:id="589318449">
          <w:marLeft w:val="0"/>
          <w:marRight w:val="0"/>
          <w:marTop w:val="0"/>
          <w:marBottom w:val="0"/>
          <w:divBdr>
            <w:top w:val="none" w:sz="0" w:space="0" w:color="auto"/>
            <w:left w:val="none" w:sz="0" w:space="0" w:color="auto"/>
            <w:bottom w:val="none" w:sz="0" w:space="0" w:color="auto"/>
            <w:right w:val="none" w:sz="0" w:space="0" w:color="auto"/>
          </w:divBdr>
        </w:div>
        <w:div w:id="2102215657">
          <w:marLeft w:val="0"/>
          <w:marRight w:val="0"/>
          <w:marTop w:val="0"/>
          <w:marBottom w:val="0"/>
          <w:divBdr>
            <w:top w:val="none" w:sz="0" w:space="0" w:color="auto"/>
            <w:left w:val="none" w:sz="0" w:space="0" w:color="auto"/>
            <w:bottom w:val="none" w:sz="0" w:space="0" w:color="auto"/>
            <w:right w:val="none" w:sz="0" w:space="0" w:color="auto"/>
          </w:divBdr>
        </w:div>
        <w:div w:id="1667710490">
          <w:marLeft w:val="0"/>
          <w:marRight w:val="0"/>
          <w:marTop w:val="0"/>
          <w:marBottom w:val="0"/>
          <w:divBdr>
            <w:top w:val="none" w:sz="0" w:space="0" w:color="auto"/>
            <w:left w:val="none" w:sz="0" w:space="0" w:color="auto"/>
            <w:bottom w:val="none" w:sz="0" w:space="0" w:color="auto"/>
            <w:right w:val="none" w:sz="0" w:space="0" w:color="auto"/>
          </w:divBdr>
        </w:div>
      </w:divsChild>
    </w:div>
    <w:div w:id="72898629">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7836753">
      <w:bodyDiv w:val="1"/>
      <w:marLeft w:val="0"/>
      <w:marRight w:val="0"/>
      <w:marTop w:val="0"/>
      <w:marBottom w:val="0"/>
      <w:divBdr>
        <w:top w:val="none" w:sz="0" w:space="0" w:color="auto"/>
        <w:left w:val="none" w:sz="0" w:space="0" w:color="auto"/>
        <w:bottom w:val="none" w:sz="0" w:space="0" w:color="auto"/>
        <w:right w:val="none" w:sz="0" w:space="0" w:color="auto"/>
      </w:divBdr>
    </w:div>
    <w:div w:id="295333017">
      <w:bodyDiv w:val="1"/>
      <w:marLeft w:val="0"/>
      <w:marRight w:val="0"/>
      <w:marTop w:val="0"/>
      <w:marBottom w:val="0"/>
      <w:divBdr>
        <w:top w:val="none" w:sz="0" w:space="0" w:color="auto"/>
        <w:left w:val="none" w:sz="0" w:space="0" w:color="auto"/>
        <w:bottom w:val="none" w:sz="0" w:space="0" w:color="auto"/>
        <w:right w:val="none" w:sz="0" w:space="0" w:color="auto"/>
      </w:divBdr>
      <w:divsChild>
        <w:div w:id="881988171">
          <w:marLeft w:val="0"/>
          <w:marRight w:val="0"/>
          <w:marTop w:val="0"/>
          <w:marBottom w:val="0"/>
          <w:divBdr>
            <w:top w:val="none" w:sz="0" w:space="0" w:color="auto"/>
            <w:left w:val="none" w:sz="0" w:space="0" w:color="auto"/>
            <w:bottom w:val="none" w:sz="0" w:space="0" w:color="auto"/>
            <w:right w:val="none" w:sz="0" w:space="0" w:color="auto"/>
          </w:divBdr>
        </w:div>
        <w:div w:id="1267425088">
          <w:marLeft w:val="0"/>
          <w:marRight w:val="0"/>
          <w:marTop w:val="0"/>
          <w:marBottom w:val="0"/>
          <w:divBdr>
            <w:top w:val="none" w:sz="0" w:space="0" w:color="auto"/>
            <w:left w:val="none" w:sz="0" w:space="0" w:color="auto"/>
            <w:bottom w:val="none" w:sz="0" w:space="0" w:color="auto"/>
            <w:right w:val="none" w:sz="0" w:space="0" w:color="auto"/>
          </w:divBdr>
        </w:div>
        <w:div w:id="1276711681">
          <w:marLeft w:val="0"/>
          <w:marRight w:val="0"/>
          <w:marTop w:val="0"/>
          <w:marBottom w:val="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9453010">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652563856">
      <w:bodyDiv w:val="1"/>
      <w:marLeft w:val="0"/>
      <w:marRight w:val="0"/>
      <w:marTop w:val="0"/>
      <w:marBottom w:val="0"/>
      <w:divBdr>
        <w:top w:val="none" w:sz="0" w:space="0" w:color="auto"/>
        <w:left w:val="none" w:sz="0" w:space="0" w:color="auto"/>
        <w:bottom w:val="none" w:sz="0" w:space="0" w:color="auto"/>
        <w:right w:val="none" w:sz="0" w:space="0" w:color="auto"/>
      </w:divBdr>
    </w:div>
    <w:div w:id="787312405">
      <w:bodyDiv w:val="1"/>
      <w:marLeft w:val="0"/>
      <w:marRight w:val="0"/>
      <w:marTop w:val="0"/>
      <w:marBottom w:val="0"/>
      <w:divBdr>
        <w:top w:val="none" w:sz="0" w:space="0" w:color="auto"/>
        <w:left w:val="none" w:sz="0" w:space="0" w:color="auto"/>
        <w:bottom w:val="none" w:sz="0" w:space="0" w:color="auto"/>
        <w:right w:val="none" w:sz="0" w:space="0" w:color="auto"/>
      </w:divBdr>
    </w:div>
    <w:div w:id="803622477">
      <w:bodyDiv w:val="1"/>
      <w:marLeft w:val="0"/>
      <w:marRight w:val="0"/>
      <w:marTop w:val="0"/>
      <w:marBottom w:val="0"/>
      <w:divBdr>
        <w:top w:val="none" w:sz="0" w:space="0" w:color="auto"/>
        <w:left w:val="none" w:sz="0" w:space="0" w:color="auto"/>
        <w:bottom w:val="none" w:sz="0" w:space="0" w:color="auto"/>
        <w:right w:val="none" w:sz="0" w:space="0" w:color="auto"/>
      </w:divBdr>
    </w:div>
    <w:div w:id="875578509">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960839750">
      <w:bodyDiv w:val="1"/>
      <w:marLeft w:val="0"/>
      <w:marRight w:val="0"/>
      <w:marTop w:val="0"/>
      <w:marBottom w:val="0"/>
      <w:divBdr>
        <w:top w:val="none" w:sz="0" w:space="0" w:color="auto"/>
        <w:left w:val="none" w:sz="0" w:space="0" w:color="auto"/>
        <w:bottom w:val="none" w:sz="0" w:space="0" w:color="auto"/>
        <w:right w:val="none" w:sz="0" w:space="0" w:color="auto"/>
      </w:divBdr>
      <w:divsChild>
        <w:div w:id="1861771237">
          <w:marLeft w:val="0"/>
          <w:marRight w:val="0"/>
          <w:marTop w:val="0"/>
          <w:marBottom w:val="0"/>
          <w:divBdr>
            <w:top w:val="none" w:sz="0" w:space="0" w:color="auto"/>
            <w:left w:val="none" w:sz="0" w:space="0" w:color="auto"/>
            <w:bottom w:val="none" w:sz="0" w:space="0" w:color="auto"/>
            <w:right w:val="none" w:sz="0" w:space="0" w:color="auto"/>
          </w:divBdr>
        </w:div>
        <w:div w:id="2038701930">
          <w:marLeft w:val="0"/>
          <w:marRight w:val="0"/>
          <w:marTop w:val="0"/>
          <w:marBottom w:val="0"/>
          <w:divBdr>
            <w:top w:val="none" w:sz="0" w:space="0" w:color="auto"/>
            <w:left w:val="none" w:sz="0" w:space="0" w:color="auto"/>
            <w:bottom w:val="none" w:sz="0" w:space="0" w:color="auto"/>
            <w:right w:val="none" w:sz="0" w:space="0" w:color="auto"/>
          </w:divBdr>
        </w:div>
        <w:div w:id="1103919764">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07510491">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09499341">
      <w:bodyDiv w:val="1"/>
      <w:marLeft w:val="0"/>
      <w:marRight w:val="0"/>
      <w:marTop w:val="0"/>
      <w:marBottom w:val="0"/>
      <w:divBdr>
        <w:top w:val="none" w:sz="0" w:space="0" w:color="auto"/>
        <w:left w:val="none" w:sz="0" w:space="0" w:color="auto"/>
        <w:bottom w:val="none" w:sz="0" w:space="0" w:color="auto"/>
        <w:right w:val="none" w:sz="0" w:space="0" w:color="auto"/>
      </w:divBdr>
      <w:divsChild>
        <w:div w:id="204761393">
          <w:marLeft w:val="0"/>
          <w:marRight w:val="0"/>
          <w:marTop w:val="0"/>
          <w:marBottom w:val="0"/>
          <w:divBdr>
            <w:top w:val="none" w:sz="0" w:space="0" w:color="auto"/>
            <w:left w:val="none" w:sz="0" w:space="0" w:color="auto"/>
            <w:bottom w:val="none" w:sz="0" w:space="0" w:color="auto"/>
            <w:right w:val="none" w:sz="0" w:space="0" w:color="auto"/>
          </w:divBdr>
        </w:div>
        <w:div w:id="751319726">
          <w:marLeft w:val="0"/>
          <w:marRight w:val="0"/>
          <w:marTop w:val="0"/>
          <w:marBottom w:val="0"/>
          <w:divBdr>
            <w:top w:val="none" w:sz="0" w:space="0" w:color="auto"/>
            <w:left w:val="none" w:sz="0" w:space="0" w:color="auto"/>
            <w:bottom w:val="none" w:sz="0" w:space="0" w:color="auto"/>
            <w:right w:val="none" w:sz="0" w:space="0" w:color="auto"/>
          </w:divBdr>
        </w:div>
        <w:div w:id="866791216">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6361462">
      <w:bodyDiv w:val="1"/>
      <w:marLeft w:val="0"/>
      <w:marRight w:val="0"/>
      <w:marTop w:val="0"/>
      <w:marBottom w:val="0"/>
      <w:divBdr>
        <w:top w:val="none" w:sz="0" w:space="0" w:color="auto"/>
        <w:left w:val="none" w:sz="0" w:space="0" w:color="auto"/>
        <w:bottom w:val="none" w:sz="0" w:space="0" w:color="auto"/>
        <w:right w:val="none" w:sz="0" w:space="0" w:color="auto"/>
      </w:divBdr>
    </w:div>
    <w:div w:id="1480419751">
      <w:bodyDiv w:val="1"/>
      <w:marLeft w:val="0"/>
      <w:marRight w:val="0"/>
      <w:marTop w:val="0"/>
      <w:marBottom w:val="0"/>
      <w:divBdr>
        <w:top w:val="none" w:sz="0" w:space="0" w:color="auto"/>
        <w:left w:val="none" w:sz="0" w:space="0" w:color="auto"/>
        <w:bottom w:val="none" w:sz="0" w:space="0" w:color="auto"/>
        <w:right w:val="none" w:sz="0" w:space="0" w:color="auto"/>
      </w:divBdr>
    </w:div>
    <w:div w:id="1508446660">
      <w:bodyDiv w:val="1"/>
      <w:marLeft w:val="0"/>
      <w:marRight w:val="0"/>
      <w:marTop w:val="0"/>
      <w:marBottom w:val="0"/>
      <w:divBdr>
        <w:top w:val="none" w:sz="0" w:space="0" w:color="auto"/>
        <w:left w:val="none" w:sz="0" w:space="0" w:color="auto"/>
        <w:bottom w:val="none" w:sz="0" w:space="0" w:color="auto"/>
        <w:right w:val="none" w:sz="0" w:space="0" w:color="auto"/>
      </w:divBdr>
    </w:div>
    <w:div w:id="1549219675">
      <w:bodyDiv w:val="1"/>
      <w:marLeft w:val="0"/>
      <w:marRight w:val="0"/>
      <w:marTop w:val="0"/>
      <w:marBottom w:val="0"/>
      <w:divBdr>
        <w:top w:val="none" w:sz="0" w:space="0" w:color="auto"/>
        <w:left w:val="none" w:sz="0" w:space="0" w:color="auto"/>
        <w:bottom w:val="none" w:sz="0" w:space="0" w:color="auto"/>
        <w:right w:val="none" w:sz="0" w:space="0" w:color="auto"/>
      </w:divBdr>
    </w:div>
    <w:div w:id="1572693429">
      <w:bodyDiv w:val="1"/>
      <w:marLeft w:val="0"/>
      <w:marRight w:val="0"/>
      <w:marTop w:val="0"/>
      <w:marBottom w:val="0"/>
      <w:divBdr>
        <w:top w:val="none" w:sz="0" w:space="0" w:color="auto"/>
        <w:left w:val="none" w:sz="0" w:space="0" w:color="auto"/>
        <w:bottom w:val="none" w:sz="0" w:space="0" w:color="auto"/>
        <w:right w:val="none" w:sz="0" w:space="0" w:color="auto"/>
      </w:divBdr>
    </w:div>
    <w:div w:id="1638795690">
      <w:bodyDiv w:val="1"/>
      <w:marLeft w:val="0"/>
      <w:marRight w:val="0"/>
      <w:marTop w:val="0"/>
      <w:marBottom w:val="0"/>
      <w:divBdr>
        <w:top w:val="none" w:sz="0" w:space="0" w:color="auto"/>
        <w:left w:val="none" w:sz="0" w:space="0" w:color="auto"/>
        <w:bottom w:val="none" w:sz="0" w:space="0" w:color="auto"/>
        <w:right w:val="none" w:sz="0" w:space="0" w:color="auto"/>
      </w:divBdr>
    </w:div>
    <w:div w:id="166370072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1070076">
      <w:bodyDiv w:val="1"/>
      <w:marLeft w:val="0"/>
      <w:marRight w:val="0"/>
      <w:marTop w:val="0"/>
      <w:marBottom w:val="0"/>
      <w:divBdr>
        <w:top w:val="none" w:sz="0" w:space="0" w:color="auto"/>
        <w:left w:val="none" w:sz="0" w:space="0" w:color="auto"/>
        <w:bottom w:val="none" w:sz="0" w:space="0" w:color="auto"/>
        <w:right w:val="none" w:sz="0" w:space="0" w:color="auto"/>
      </w:divBdr>
    </w:div>
    <w:div w:id="1848902929">
      <w:bodyDiv w:val="1"/>
      <w:marLeft w:val="0"/>
      <w:marRight w:val="0"/>
      <w:marTop w:val="0"/>
      <w:marBottom w:val="0"/>
      <w:divBdr>
        <w:top w:val="none" w:sz="0" w:space="0" w:color="auto"/>
        <w:left w:val="none" w:sz="0" w:space="0" w:color="auto"/>
        <w:bottom w:val="none" w:sz="0" w:space="0" w:color="auto"/>
        <w:right w:val="none" w:sz="0" w:space="0" w:color="auto"/>
      </w:divBdr>
    </w:div>
    <w:div w:id="1912352301">
      <w:bodyDiv w:val="1"/>
      <w:marLeft w:val="0"/>
      <w:marRight w:val="0"/>
      <w:marTop w:val="0"/>
      <w:marBottom w:val="0"/>
      <w:divBdr>
        <w:top w:val="none" w:sz="0" w:space="0" w:color="auto"/>
        <w:left w:val="none" w:sz="0" w:space="0" w:color="auto"/>
        <w:bottom w:val="none" w:sz="0" w:space="0" w:color="auto"/>
        <w:right w:val="none" w:sz="0" w:space="0" w:color="auto"/>
      </w:divBdr>
    </w:div>
    <w:div w:id="1917088695">
      <w:bodyDiv w:val="1"/>
      <w:marLeft w:val="0"/>
      <w:marRight w:val="0"/>
      <w:marTop w:val="0"/>
      <w:marBottom w:val="0"/>
      <w:divBdr>
        <w:top w:val="none" w:sz="0" w:space="0" w:color="auto"/>
        <w:left w:val="none" w:sz="0" w:space="0" w:color="auto"/>
        <w:bottom w:val="none" w:sz="0" w:space="0" w:color="auto"/>
        <w:right w:val="none" w:sz="0" w:space="0" w:color="auto"/>
      </w:divBdr>
    </w:div>
    <w:div w:id="1958676277">
      <w:bodyDiv w:val="1"/>
      <w:marLeft w:val="0"/>
      <w:marRight w:val="0"/>
      <w:marTop w:val="0"/>
      <w:marBottom w:val="0"/>
      <w:divBdr>
        <w:top w:val="none" w:sz="0" w:space="0" w:color="auto"/>
        <w:left w:val="none" w:sz="0" w:space="0" w:color="auto"/>
        <w:bottom w:val="none" w:sz="0" w:space="0" w:color="auto"/>
        <w:right w:val="none" w:sz="0" w:space="0" w:color="auto"/>
      </w:divBdr>
    </w:div>
    <w:div w:id="1979724858">
      <w:bodyDiv w:val="1"/>
      <w:marLeft w:val="0"/>
      <w:marRight w:val="0"/>
      <w:marTop w:val="0"/>
      <w:marBottom w:val="0"/>
      <w:divBdr>
        <w:top w:val="none" w:sz="0" w:space="0" w:color="auto"/>
        <w:left w:val="none" w:sz="0" w:space="0" w:color="auto"/>
        <w:bottom w:val="none" w:sz="0" w:space="0" w:color="auto"/>
        <w:right w:val="none" w:sz="0" w:space="0" w:color="auto"/>
      </w:divBdr>
    </w:div>
    <w:div w:id="20489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pdf/1908.0100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1268-C8BE-454B-8336-6F1B4F52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30</Pages>
  <Words>10160</Words>
  <Characters>53040</Characters>
  <Application>Microsoft Office Word</Application>
  <DocSecurity>0</DocSecurity>
  <Lines>2525</Lines>
  <Paragraphs>1858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17</cp:revision>
  <cp:lastPrinted>2023-02-14T21:18:00Z</cp:lastPrinted>
  <dcterms:created xsi:type="dcterms:W3CDTF">2023-02-17T18:42:00Z</dcterms:created>
  <dcterms:modified xsi:type="dcterms:W3CDTF">2023-02-17T20:35:00Z</dcterms:modified>
  <cp:category/>
</cp:coreProperties>
</file>